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502C1">
        <w:t>The Rusty Spur Pizza, Pasta and Steakhouse</w:t>
      </w:r>
    </w:p>
    <w:p w:rsidR="00E57073" w:rsidRDefault="0075640C" w:rsidP="001620E9">
      <w:pPr>
        <w:pStyle w:val="Tabformatting"/>
      </w:pPr>
      <w:r>
        <w:rPr>
          <w:b/>
        </w:rPr>
        <w:t>Licens</w:t>
      </w:r>
      <w:r w:rsidR="00E57073">
        <w:rPr>
          <w:b/>
        </w:rPr>
        <w:t>ee</w:t>
      </w:r>
      <w:r w:rsidR="00E57073">
        <w:t>:</w:t>
      </w:r>
      <w:r w:rsidR="00E57073">
        <w:tab/>
      </w:r>
      <w:proofErr w:type="spellStart"/>
      <w:r w:rsidR="00A502C1">
        <w:t>Tahnee</w:t>
      </w:r>
      <w:proofErr w:type="spellEnd"/>
      <w:r w:rsidR="00A502C1">
        <w:t xml:space="preserve"> Louise </w:t>
      </w:r>
      <w:proofErr w:type="spellStart"/>
      <w:r w:rsidR="00A502C1">
        <w:t>Szeremenda</w:t>
      </w:r>
      <w:proofErr w:type="spellEnd"/>
      <w:r w:rsidR="00A502C1">
        <w:br/>
        <w:t xml:space="preserve">Michael Jan </w:t>
      </w:r>
      <w:proofErr w:type="spellStart"/>
      <w:r w:rsidR="00A502C1">
        <w:t>Szeremenda</w:t>
      </w:r>
      <w:proofErr w:type="spellEnd"/>
      <w:r w:rsidR="00A502C1">
        <w:br/>
      </w:r>
      <w:proofErr w:type="spellStart"/>
      <w:r w:rsidR="00A502C1">
        <w:t>Noeleen</w:t>
      </w:r>
      <w:proofErr w:type="spellEnd"/>
      <w:r w:rsidR="00A502C1">
        <w:t xml:space="preserve"> Carol </w:t>
      </w:r>
      <w:proofErr w:type="spellStart"/>
      <w:r w:rsidR="00A502C1">
        <w:t>Szeremenda</w:t>
      </w:r>
      <w:proofErr w:type="spellEnd"/>
      <w:r w:rsidR="00A502C1">
        <w:t xml:space="preserve"> T/A </w:t>
      </w:r>
      <w:proofErr w:type="gramStart"/>
      <w:r w:rsidR="00A502C1">
        <w:t>The</w:t>
      </w:r>
      <w:proofErr w:type="gramEnd"/>
      <w:r w:rsidR="00A502C1">
        <w:t xml:space="preserve"> Rusty Spur Pizza, Pasta and Steakhouse</w:t>
      </w:r>
    </w:p>
    <w:p w:rsidR="00A502C1" w:rsidRPr="00A502C1" w:rsidRDefault="00A502C1" w:rsidP="001620E9">
      <w:pPr>
        <w:pStyle w:val="Tabformatting"/>
      </w:pPr>
      <w:r>
        <w:rPr>
          <w:b/>
        </w:rPr>
        <w:t>Nominee</w:t>
      </w:r>
      <w:r>
        <w:t>:</w:t>
      </w:r>
      <w:r>
        <w:tab/>
        <w:t xml:space="preserve">Ms </w:t>
      </w:r>
      <w:proofErr w:type="spellStart"/>
      <w:r>
        <w:t>Tahnee</w:t>
      </w:r>
      <w:proofErr w:type="spellEnd"/>
      <w:r>
        <w:t xml:space="preserve"> </w:t>
      </w:r>
      <w:proofErr w:type="spellStart"/>
      <w:r>
        <w:t>Szeremenda</w:t>
      </w:r>
      <w:proofErr w:type="spellEnd"/>
    </w:p>
    <w:p w:rsidR="00E57073" w:rsidRDefault="00E57073" w:rsidP="001620E9">
      <w:pPr>
        <w:pStyle w:val="Tabformatting"/>
      </w:pPr>
      <w:r>
        <w:rPr>
          <w:b/>
        </w:rPr>
        <w:t>Licence Number</w:t>
      </w:r>
      <w:r>
        <w:t>:</w:t>
      </w:r>
      <w:r>
        <w:tab/>
      </w:r>
      <w:r w:rsidR="00A502C1">
        <w:t>80504878</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A502C1">
        <w:br/>
        <w:t xml:space="preserve">Mr Philip </w:t>
      </w:r>
      <w:proofErr w:type="spellStart"/>
      <w:r w:rsidR="00A502C1">
        <w:t>Timney</w:t>
      </w:r>
      <w:proofErr w:type="spellEnd"/>
      <w:r w:rsidR="00A502C1">
        <w:br/>
        <w:t xml:space="preserve">Ms Helen </w:t>
      </w:r>
      <w:proofErr w:type="spellStart"/>
      <w:r w:rsidR="00A502C1">
        <w:t>Kilgariff</w:t>
      </w:r>
      <w:proofErr w:type="spellEnd"/>
    </w:p>
    <w:p w:rsidR="00E57073" w:rsidRDefault="00E57073" w:rsidP="001620E9">
      <w:pPr>
        <w:pStyle w:val="Tabformatting"/>
      </w:pPr>
      <w:r>
        <w:rPr>
          <w:b/>
        </w:rPr>
        <w:t>Date of Hearing</w:t>
      </w:r>
      <w:r>
        <w:t>:</w:t>
      </w:r>
      <w:r>
        <w:tab/>
      </w:r>
      <w:r w:rsidR="00A502C1">
        <w:t>28 October</w:t>
      </w:r>
      <w:r w:rsidR="0075640C">
        <w:t xml:space="preserve"> 2008</w:t>
      </w:r>
    </w:p>
    <w:p w:rsidR="0075640C" w:rsidRPr="0075640C" w:rsidRDefault="00E57073" w:rsidP="0075640C">
      <w:pPr>
        <w:pStyle w:val="Tabformatting"/>
      </w:pPr>
      <w:r>
        <w:rPr>
          <w:b/>
        </w:rPr>
        <w:t>Appearances</w:t>
      </w:r>
      <w:r>
        <w:t>:</w:t>
      </w:r>
      <w:r>
        <w:tab/>
      </w:r>
      <w:r w:rsidR="00A502C1">
        <w:t>Mr Wayne Sanderson for Director of Licensing</w:t>
      </w:r>
      <w:r w:rsidR="00A502C1">
        <w:br/>
        <w:t>No appearance for the Licensee</w:t>
      </w:r>
    </w:p>
    <w:p w:rsidR="007D7966" w:rsidRDefault="007D7966" w:rsidP="001620E9">
      <w:pPr>
        <w:pStyle w:val="BottomLine"/>
      </w:pPr>
    </w:p>
    <w:p w:rsidR="00A502C1" w:rsidRDefault="00A502C1" w:rsidP="00A502C1">
      <w:pPr>
        <w:pStyle w:val="Heading2"/>
      </w:pPr>
      <w:r>
        <w:t>Background</w:t>
      </w:r>
    </w:p>
    <w:p w:rsidR="00A502C1" w:rsidRDefault="00A502C1" w:rsidP="00A502C1">
      <w:pPr>
        <w:pStyle w:val="ListParagraph"/>
        <w:numPr>
          <w:ilvl w:val="0"/>
          <w:numId w:val="42"/>
        </w:numPr>
      </w:pPr>
      <w:r>
        <w:t>Senior Licensing Inspector Sanderson at hearing advised the premises had not been trading since Februar</w:t>
      </w:r>
      <w:r>
        <w:t>y, 2007.</w:t>
      </w:r>
    </w:p>
    <w:p w:rsidR="00A502C1" w:rsidRDefault="00A502C1" w:rsidP="00A502C1">
      <w:pPr>
        <w:pStyle w:val="ListParagraph"/>
        <w:numPr>
          <w:ilvl w:val="0"/>
          <w:numId w:val="42"/>
        </w:numPr>
      </w:pPr>
      <w:r>
        <w:t>The Licensing inspector in Tennant Creek attempted to contact the Licensees and Nominee with no success. All mail had been returned to sender.   Enquires within the town have resulted in no information as to where the Nominee might be now.</w:t>
      </w:r>
    </w:p>
    <w:p w:rsidR="00A502C1" w:rsidRDefault="00A502C1" w:rsidP="00A502C1">
      <w:pPr>
        <w:pStyle w:val="ListParagraph"/>
        <w:numPr>
          <w:ilvl w:val="0"/>
          <w:numId w:val="42"/>
        </w:numPr>
      </w:pPr>
      <w:r>
        <w:t xml:space="preserve">Enquiries of the owners of the premises in Alice Springs have been equally unsuccessful. </w:t>
      </w:r>
    </w:p>
    <w:p w:rsidR="00A502C1" w:rsidRDefault="00A502C1" w:rsidP="00A502C1">
      <w:pPr>
        <w:pStyle w:val="ListParagraph"/>
        <w:numPr>
          <w:ilvl w:val="0"/>
          <w:numId w:val="42"/>
        </w:numPr>
      </w:pPr>
      <w:r>
        <w:t xml:space="preserve">Mr Anton </w:t>
      </w:r>
      <w:proofErr w:type="spellStart"/>
      <w:r>
        <w:t>Konidaris</w:t>
      </w:r>
      <w:proofErr w:type="spellEnd"/>
      <w:r>
        <w:t xml:space="preserve"> for the owners has indicated no interest in attending the hearing.</w:t>
      </w:r>
    </w:p>
    <w:p w:rsidR="00A502C1" w:rsidRDefault="00A502C1" w:rsidP="00A502C1">
      <w:pPr>
        <w:pStyle w:val="Heading2"/>
      </w:pPr>
      <w:r>
        <w:t>Decision</w:t>
      </w:r>
    </w:p>
    <w:p w:rsidR="00A502C1" w:rsidRDefault="00A502C1" w:rsidP="00A502C1">
      <w:pPr>
        <w:pStyle w:val="ListParagraph"/>
        <w:numPr>
          <w:ilvl w:val="0"/>
          <w:numId w:val="42"/>
        </w:numPr>
      </w:pPr>
      <w:r>
        <w:t xml:space="preserve">The Commission finds that the conditions laid out in Section 72(5)(a) of the </w:t>
      </w:r>
      <w:r w:rsidRPr="00A502C1">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A502C1" w:rsidRPr="00A502C1" w:rsidRDefault="00A502C1" w:rsidP="00A502C1">
      <w:pPr>
        <w:pStyle w:val="ListParagraph"/>
        <w:numPr>
          <w:ilvl w:val="0"/>
          <w:numId w:val="42"/>
        </w:numPr>
      </w:pPr>
      <w:bookmarkStart w:id="0" w:name="_GoBack"/>
      <w:bookmarkEnd w:id="0"/>
      <w:r>
        <w:t>The Rusty Spur Pizza, Pasta and Steakhouse licence is therefore cancelled forthwith</w:t>
      </w:r>
      <w:r>
        <w: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3C7AC4" w:rsidP="002B0122">
      <w:pPr>
        <w:pStyle w:val="Date"/>
      </w:pPr>
      <w:r>
        <w:t>29 October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5640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7">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85D7841"/>
    <w:multiLevelType w:val="hybridMultilevel"/>
    <w:tmpl w:val="32705F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6"/>
  </w:num>
  <w:num w:numId="16">
    <w:abstractNumId w:val="21"/>
  </w:num>
  <w:num w:numId="17">
    <w:abstractNumId w:val="9"/>
  </w:num>
  <w:num w:numId="18">
    <w:abstractNumId w:val="24"/>
  </w:num>
  <w:num w:numId="19">
    <w:abstractNumId w:val="3"/>
  </w:num>
  <w:num w:numId="20">
    <w:abstractNumId w:val="18"/>
  </w:num>
  <w:num w:numId="21">
    <w:abstractNumId w:val="23"/>
  </w:num>
  <w:num w:numId="22">
    <w:abstractNumId w:val="31"/>
  </w:num>
  <w:num w:numId="23">
    <w:abstractNumId w:val="30"/>
  </w:num>
  <w:num w:numId="24">
    <w:abstractNumId w:val="12"/>
  </w:num>
  <w:num w:numId="25">
    <w:abstractNumId w:val="8"/>
  </w:num>
  <w:num w:numId="26">
    <w:abstractNumId w:val="35"/>
  </w:num>
  <w:num w:numId="27">
    <w:abstractNumId w:val="7"/>
  </w:num>
  <w:num w:numId="28">
    <w:abstractNumId w:val="19"/>
  </w:num>
  <w:num w:numId="29">
    <w:abstractNumId w:val="11"/>
  </w:num>
  <w:num w:numId="30">
    <w:abstractNumId w:val="25"/>
  </w:num>
  <w:num w:numId="31">
    <w:abstractNumId w:val="22"/>
  </w:num>
  <w:num w:numId="32">
    <w:abstractNumId w:val="2"/>
  </w:num>
  <w:num w:numId="33">
    <w:abstractNumId w:val="27"/>
  </w:num>
  <w:num w:numId="34">
    <w:abstractNumId w:val="10"/>
  </w:num>
  <w:num w:numId="35">
    <w:abstractNumId w:val="4"/>
  </w:num>
  <w:num w:numId="36">
    <w:abstractNumId w:val="17"/>
  </w:num>
  <w:num w:numId="37">
    <w:abstractNumId w:val="14"/>
  </w:num>
  <w:num w:numId="38">
    <w:abstractNumId w:val="5"/>
  </w:num>
  <w:num w:numId="39">
    <w:abstractNumId w:val="26"/>
  </w:num>
  <w:num w:numId="40">
    <w:abstractNumId w:val="32"/>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C7AC4"/>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502C1"/>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2008-10-29T14:30:00+00:00</Hearing_x0020_Date>
    <Decision_x0020_Category xmlns="28e3188d-fccf-4e87-a6b6-2e446be4517c">Liquor</Decision_x0020_Category>
    <_dlc_DocId xmlns="28e3188d-fccf-4e87-a6b6-2e446be4517c">2AXQX2YYQNYC-455-280</_dlc_DocId>
    <_dlc_DocIdUrl xmlns="28e3188d-fccf-4e87-a6b6-2e446be4517c">
      <Url>http://www.dob.nt.gov.au/gambling-licensing/decisions/hearings-decisions/_layouts/DocIdRedir.aspx?ID=2AXQX2YYQNYC-455-280</Url>
      <Description>2AXQX2YYQNYC-455-280</Description>
    </_dlc_DocIdUrl>
  </documentManagement>
</p:properties>
</file>

<file path=customXml/itemProps1.xml><?xml version="1.0" encoding="utf-8"?>
<ds:datastoreItem xmlns:ds="http://schemas.openxmlformats.org/officeDocument/2006/customXml" ds:itemID="{427CE432-6382-4785-9278-CBD7EE63C307}"/>
</file>

<file path=customXml/itemProps2.xml><?xml version="1.0" encoding="utf-8"?>
<ds:datastoreItem xmlns:ds="http://schemas.openxmlformats.org/officeDocument/2006/customXml" ds:itemID="{57F7FEDC-828C-457E-A574-7D9AC4F61C50}"/>
</file>

<file path=customXml/itemProps3.xml><?xml version="1.0" encoding="utf-8"?>
<ds:datastoreItem xmlns:ds="http://schemas.openxmlformats.org/officeDocument/2006/customXml" ds:itemID="{3CE569B5-2285-48EE-85FA-9ABB2D6BAF3D}"/>
</file>

<file path=customXml/itemProps4.xml><?xml version="1.0" encoding="utf-8"?>
<ds:datastoreItem xmlns:ds="http://schemas.openxmlformats.org/officeDocument/2006/customXml" ds:itemID="{8748DD18-35F8-4808-9083-32DBC9A42FEA}"/>
</file>

<file path=docProps/app.xml><?xml version="1.0" encoding="utf-8"?>
<Properties xmlns="http://schemas.openxmlformats.org/officeDocument/2006/extended-properties" xmlns:vt="http://schemas.openxmlformats.org/officeDocument/2006/docPropsVTypes">
  <Template>Normal.dotm</Template>
  <TotalTime>53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Rusty Spur Pizza, Pasta and Steakhouse</dc:title>
  <dc:subject/>
  <dc:creator>Madeline Cvirn</dc:creator>
  <cp:keywords/>
  <dc:description/>
  <cp:lastModifiedBy>Madeline Cvirn</cp:lastModifiedBy>
  <cp:revision>16</cp:revision>
  <dcterms:created xsi:type="dcterms:W3CDTF">2013-01-07T22:55:00Z</dcterms:created>
  <dcterms:modified xsi:type="dcterms:W3CDTF">2013-01-17T03:04:00Z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28975d6e-0205-44d1-9a06-ed4112a0ed2d</vt:lpwstr>
  </property>
</Properties>
</file>