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8ADBA" w14:textId="77777777" w:rsidR="00E33B7E" w:rsidRDefault="005824FA" w:rsidP="00D26726">
      <w:pPr>
        <w:pStyle w:val="Heading1"/>
        <w:spacing w:before="40" w:after="40"/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w:t>Key points</w:t>
      </w:r>
    </w:p>
    <w:p w14:paraId="3221E9D8" w14:textId="395636FA" w:rsidR="00EA5E44" w:rsidRPr="00EA5E44" w:rsidRDefault="00EA5E44" w:rsidP="00EA5E44">
      <w:pPr>
        <w:pStyle w:val="ListParagraph"/>
        <w:numPr>
          <w:ilvl w:val="0"/>
          <w:numId w:val="49"/>
        </w:numPr>
        <w:rPr>
          <w:lang w:eastAsia="en-AU"/>
        </w:rPr>
      </w:pPr>
      <w:r w:rsidRPr="00EA5E44">
        <w:rPr>
          <w:lang w:eastAsia="en-AU"/>
        </w:rPr>
        <w:t xml:space="preserve">Territory-wide business confidence was +74% in the December quarter 2022, a slight decrease of 3 percentage points on the previous quarter, but well above pre-pandemic levels. Only 5% </w:t>
      </w:r>
      <w:r>
        <w:rPr>
          <w:lang w:eastAsia="en-AU"/>
        </w:rPr>
        <w:t xml:space="preserve">of respondents </w:t>
      </w:r>
      <w:r w:rsidRPr="00EA5E44">
        <w:rPr>
          <w:lang w:eastAsia="en-AU"/>
        </w:rPr>
        <w:t>reported to be worried.</w:t>
      </w:r>
    </w:p>
    <w:p w14:paraId="59F4D2C2" w14:textId="38CA6B56" w:rsidR="00CE5FED" w:rsidRDefault="00EA5E44" w:rsidP="00EA5E44">
      <w:pPr>
        <w:pStyle w:val="ListParagraph"/>
        <w:numPr>
          <w:ilvl w:val="0"/>
          <w:numId w:val="49"/>
        </w:numPr>
        <w:spacing w:after="100"/>
        <w:rPr>
          <w:lang w:eastAsia="en-AU"/>
        </w:rPr>
      </w:pPr>
      <w:r>
        <w:rPr>
          <w:lang w:eastAsia="en-AU"/>
        </w:rPr>
        <w:t>Business performance increased by 3 percentage points to be at its equal highest level since the survey began.</w:t>
      </w:r>
    </w:p>
    <w:p w14:paraId="204652B7" w14:textId="37B61AD4" w:rsidR="00CE5FED" w:rsidRPr="00EA5E44" w:rsidRDefault="00692ADF">
      <w:pPr>
        <w:pStyle w:val="ListParagraph"/>
        <w:numPr>
          <w:ilvl w:val="0"/>
          <w:numId w:val="49"/>
        </w:numPr>
        <w:spacing w:after="100"/>
        <w:ind w:left="714" w:hanging="357"/>
        <w:rPr>
          <w:spacing w:val="-2"/>
          <w:lang w:eastAsia="en-AU"/>
        </w:rPr>
      </w:pPr>
      <w:r w:rsidRPr="00EA5E44">
        <w:rPr>
          <w:spacing w:val="-2"/>
          <w:lang w:eastAsia="en-AU"/>
        </w:rPr>
        <w:t>The m</w:t>
      </w:r>
      <w:r w:rsidR="00EA5E44">
        <w:rPr>
          <w:spacing w:val="-2"/>
          <w:lang w:eastAsia="en-AU"/>
        </w:rPr>
        <w:t xml:space="preserve">ain </w:t>
      </w:r>
      <w:r w:rsidR="00CE5FED" w:rsidRPr="00EA5E44">
        <w:rPr>
          <w:spacing w:val="-2"/>
          <w:lang w:eastAsia="en-AU"/>
        </w:rPr>
        <w:t>reason for confidence</w:t>
      </w:r>
      <w:r w:rsidR="00EA5E44">
        <w:rPr>
          <w:spacing w:val="-2"/>
          <w:lang w:eastAsia="en-AU"/>
        </w:rPr>
        <w:t xml:space="preserve"> </w:t>
      </w:r>
      <w:r w:rsidRPr="00EA5E44">
        <w:rPr>
          <w:spacing w:val="-2"/>
          <w:lang w:eastAsia="en-AU"/>
        </w:rPr>
        <w:t>w</w:t>
      </w:r>
      <w:r w:rsidR="00EA5E44">
        <w:rPr>
          <w:spacing w:val="-2"/>
          <w:lang w:eastAsia="en-AU"/>
        </w:rPr>
        <w:t>as</w:t>
      </w:r>
      <w:r w:rsidRPr="00EA5E44">
        <w:rPr>
          <w:spacing w:val="-2"/>
          <w:lang w:eastAsia="en-AU"/>
        </w:rPr>
        <w:t xml:space="preserve"> </w:t>
      </w:r>
      <w:r w:rsidR="00CE5FED" w:rsidRPr="00EA5E44">
        <w:rPr>
          <w:spacing w:val="-2"/>
          <w:lang w:eastAsia="en-AU"/>
        </w:rPr>
        <w:t>‘business opportunity’.</w:t>
      </w:r>
      <w:r w:rsidRPr="00EA5E44">
        <w:rPr>
          <w:spacing w:val="-2"/>
          <w:lang w:eastAsia="en-AU"/>
        </w:rPr>
        <w:t xml:space="preserve"> </w:t>
      </w:r>
      <w:r w:rsidR="00EA5E44">
        <w:rPr>
          <w:spacing w:val="-2"/>
          <w:lang w:eastAsia="en-AU"/>
        </w:rPr>
        <w:t>For the third consecutive year Territory d</w:t>
      </w:r>
      <w:r w:rsidRPr="00EA5E44">
        <w:rPr>
          <w:spacing w:val="-2"/>
          <w:lang w:eastAsia="en-AU"/>
        </w:rPr>
        <w:t>emand in</w:t>
      </w:r>
      <w:r w:rsidR="00EA5E44">
        <w:rPr>
          <w:spacing w:val="-2"/>
          <w:lang w:eastAsia="en-AU"/>
        </w:rPr>
        <w:t xml:space="preserve">creased in the year to September </w:t>
      </w:r>
      <w:r w:rsidRPr="00EA5E44">
        <w:rPr>
          <w:spacing w:val="-2"/>
          <w:lang w:eastAsia="en-AU"/>
        </w:rPr>
        <w:t xml:space="preserve">2022, </w:t>
      </w:r>
      <w:r w:rsidR="00EA5E44">
        <w:rPr>
          <w:spacing w:val="-2"/>
          <w:lang w:eastAsia="en-AU"/>
        </w:rPr>
        <w:t xml:space="preserve">supporting </w:t>
      </w:r>
      <w:r w:rsidRPr="00EA5E44">
        <w:rPr>
          <w:spacing w:val="-2"/>
          <w:lang w:eastAsia="en-AU"/>
        </w:rPr>
        <w:t xml:space="preserve">favourable business conditions. </w:t>
      </w:r>
    </w:p>
    <w:p w14:paraId="44E00215" w14:textId="159C2C27" w:rsidR="00CE5FED" w:rsidRDefault="00692ADF" w:rsidP="00A64EDF">
      <w:pPr>
        <w:pStyle w:val="ListParagraph"/>
        <w:numPr>
          <w:ilvl w:val="0"/>
          <w:numId w:val="49"/>
        </w:numPr>
        <w:spacing w:after="100"/>
        <w:ind w:left="714" w:hanging="357"/>
        <w:rPr>
          <w:lang w:eastAsia="en-AU"/>
        </w:rPr>
      </w:pPr>
      <w:r>
        <w:rPr>
          <w:lang w:eastAsia="en-AU"/>
        </w:rPr>
        <w:t xml:space="preserve">The most commonly cited </w:t>
      </w:r>
      <w:r w:rsidR="00CE5FED">
        <w:rPr>
          <w:lang w:eastAsia="en-AU"/>
        </w:rPr>
        <w:t xml:space="preserve">reason for being worried this quarter </w:t>
      </w:r>
      <w:r>
        <w:rPr>
          <w:lang w:eastAsia="en-AU"/>
        </w:rPr>
        <w:t xml:space="preserve">was </w:t>
      </w:r>
      <w:r w:rsidR="00CE5FED">
        <w:rPr>
          <w:lang w:eastAsia="en-AU"/>
        </w:rPr>
        <w:t>‘lack of suitably skilled workers’</w:t>
      </w:r>
      <w:r>
        <w:rPr>
          <w:lang w:eastAsia="en-AU"/>
        </w:rPr>
        <w:t>, reflecting the Territory’s low unemployment rate and high number of job vacancies.</w:t>
      </w:r>
    </w:p>
    <w:p w14:paraId="60BCC408" w14:textId="77777777" w:rsidR="00CE5FED" w:rsidRDefault="00610D0F" w:rsidP="00EA5E44">
      <w:pPr>
        <w:pStyle w:val="Heading1"/>
        <w:spacing w:before="0" w:after="0"/>
        <w:rPr>
          <w:noProof/>
          <w:lang w:eastAsia="en-AU"/>
        </w:rPr>
      </w:pPr>
      <w:r>
        <w:rPr>
          <w:noProof/>
          <w:lang w:eastAsia="en-AU"/>
        </w:rPr>
        <w:t xml:space="preserve">NT businesses </w:t>
      </w:r>
      <w:r w:rsidR="00902069">
        <w:rPr>
          <w:noProof/>
          <w:lang w:eastAsia="en-AU"/>
        </w:rPr>
        <w:t>are</w:t>
      </w:r>
      <w:r>
        <w:rPr>
          <w:noProof/>
          <w:lang w:eastAsia="en-AU"/>
        </w:rPr>
        <w:t xml:space="preserve"> confident about their business prospects</w:t>
      </w:r>
    </w:p>
    <w:p w14:paraId="44B95008" w14:textId="6B998717" w:rsidR="008375E4" w:rsidRDefault="005824FA" w:rsidP="00EA5E44">
      <w:pPr>
        <w:spacing w:after="0"/>
        <w:rPr>
          <w:spacing w:val="-2"/>
          <w:lang w:eastAsia="en-AU"/>
        </w:rPr>
      </w:pPr>
      <w:r w:rsidRPr="008375E4">
        <w:rPr>
          <w:spacing w:val="-2"/>
          <w:lang w:eastAsia="en-AU"/>
        </w:rPr>
        <w:t xml:space="preserve">The Territory-wide business confidence index </w:t>
      </w:r>
      <w:r w:rsidR="00902069" w:rsidRPr="008375E4">
        <w:rPr>
          <w:spacing w:val="-2"/>
          <w:lang w:eastAsia="en-AU"/>
        </w:rPr>
        <w:t>is</w:t>
      </w:r>
      <w:r w:rsidR="006C547D">
        <w:rPr>
          <w:spacing w:val="-2"/>
          <w:lang w:eastAsia="en-AU"/>
        </w:rPr>
        <w:t xml:space="preserve"> +74%</w:t>
      </w:r>
      <w:r w:rsidRPr="008375E4">
        <w:rPr>
          <w:spacing w:val="-2"/>
          <w:lang w:eastAsia="en-AU"/>
        </w:rPr>
        <w:t xml:space="preserve"> for the December quarter 2022 </w:t>
      </w:r>
      <w:r w:rsidR="00251087" w:rsidRPr="008375E4">
        <w:rPr>
          <w:spacing w:val="-2"/>
          <w:lang w:eastAsia="en-AU"/>
        </w:rPr>
        <w:t>in</w:t>
      </w:r>
      <w:r w:rsidRPr="008375E4">
        <w:rPr>
          <w:spacing w:val="-2"/>
          <w:lang w:eastAsia="en-AU"/>
        </w:rPr>
        <w:t xml:space="preserve"> response to the question ‘How confident are you about your business prospects over the next 12 months?</w:t>
      </w:r>
      <w:r w:rsidR="0075181B" w:rsidRPr="008375E4">
        <w:rPr>
          <w:spacing w:val="-2"/>
          <w:lang w:eastAsia="en-AU"/>
        </w:rPr>
        <w:t>’</w:t>
      </w:r>
      <w:r w:rsidRPr="008375E4">
        <w:rPr>
          <w:spacing w:val="-2"/>
          <w:lang w:eastAsia="en-AU"/>
        </w:rPr>
        <w:t xml:space="preserve"> This </w:t>
      </w:r>
      <w:r w:rsidR="00902069" w:rsidRPr="008375E4">
        <w:rPr>
          <w:spacing w:val="-2"/>
          <w:lang w:eastAsia="en-AU"/>
        </w:rPr>
        <w:t>is</w:t>
      </w:r>
      <w:r w:rsidRPr="008375E4">
        <w:rPr>
          <w:spacing w:val="-2"/>
          <w:lang w:eastAsia="en-AU"/>
        </w:rPr>
        <w:t xml:space="preserve"> a </w:t>
      </w:r>
      <w:r w:rsidR="006A54B5">
        <w:rPr>
          <w:spacing w:val="-2"/>
          <w:lang w:eastAsia="en-AU"/>
        </w:rPr>
        <w:t xml:space="preserve">slight decrease of </w:t>
      </w:r>
      <w:r w:rsidR="00D95605">
        <w:rPr>
          <w:spacing w:val="-2"/>
          <w:lang w:eastAsia="en-AU"/>
        </w:rPr>
        <w:t>3</w:t>
      </w:r>
      <w:r w:rsidR="008375E4">
        <w:rPr>
          <w:spacing w:val="-2"/>
          <w:lang w:eastAsia="en-AU"/>
        </w:rPr>
        <w:t> </w:t>
      </w:r>
      <w:r w:rsidRPr="008375E4">
        <w:rPr>
          <w:spacing w:val="-2"/>
          <w:lang w:eastAsia="en-AU"/>
        </w:rPr>
        <w:t>percentage point</w:t>
      </w:r>
      <w:r w:rsidR="0070638A">
        <w:rPr>
          <w:spacing w:val="-2"/>
          <w:lang w:eastAsia="en-AU"/>
        </w:rPr>
        <w:t>s from</w:t>
      </w:r>
      <w:r w:rsidR="00251087" w:rsidRPr="008375E4">
        <w:rPr>
          <w:spacing w:val="-2"/>
          <w:lang w:eastAsia="en-AU"/>
        </w:rPr>
        <w:t xml:space="preserve"> the previous quarter</w:t>
      </w:r>
      <w:r w:rsidR="00902069" w:rsidRPr="008375E4">
        <w:rPr>
          <w:spacing w:val="-2"/>
          <w:lang w:eastAsia="en-AU"/>
        </w:rPr>
        <w:t xml:space="preserve"> and</w:t>
      </w:r>
      <w:r w:rsidRPr="008375E4">
        <w:rPr>
          <w:spacing w:val="-2"/>
          <w:lang w:eastAsia="en-AU"/>
        </w:rPr>
        <w:t xml:space="preserve"> </w:t>
      </w:r>
      <w:r w:rsidR="00D26726">
        <w:rPr>
          <w:spacing w:val="-2"/>
          <w:lang w:eastAsia="en-AU"/>
        </w:rPr>
        <w:t xml:space="preserve">a </w:t>
      </w:r>
      <w:r w:rsidRPr="008375E4">
        <w:rPr>
          <w:spacing w:val="-2"/>
          <w:lang w:eastAsia="en-AU"/>
        </w:rPr>
        <w:t xml:space="preserve">19 percentage point increase </w:t>
      </w:r>
      <w:r w:rsidR="00902069" w:rsidRPr="008375E4">
        <w:rPr>
          <w:spacing w:val="-2"/>
          <w:lang w:eastAsia="en-AU"/>
        </w:rPr>
        <w:t>through the year</w:t>
      </w:r>
      <w:r w:rsidR="00480CFA" w:rsidRPr="008375E4">
        <w:rPr>
          <w:spacing w:val="-2"/>
          <w:lang w:eastAsia="en-AU"/>
        </w:rPr>
        <w:t xml:space="preserve"> (Table 1)</w:t>
      </w:r>
      <w:r w:rsidRPr="008375E4">
        <w:rPr>
          <w:spacing w:val="-2"/>
          <w:lang w:eastAsia="en-AU"/>
        </w:rPr>
        <w:t xml:space="preserve">. The </w:t>
      </w:r>
      <w:r w:rsidR="0075181B" w:rsidRPr="008375E4">
        <w:rPr>
          <w:spacing w:val="-2"/>
          <w:lang w:eastAsia="en-AU"/>
        </w:rPr>
        <w:t xml:space="preserve">quarterly </w:t>
      </w:r>
      <w:r w:rsidRPr="008375E4">
        <w:rPr>
          <w:spacing w:val="-2"/>
          <w:lang w:eastAsia="en-AU"/>
        </w:rPr>
        <w:t>change reflect</w:t>
      </w:r>
      <w:r w:rsidR="00902069" w:rsidRPr="008375E4">
        <w:rPr>
          <w:spacing w:val="-2"/>
          <w:lang w:eastAsia="en-AU"/>
        </w:rPr>
        <w:t>s</w:t>
      </w:r>
      <w:r w:rsidRPr="008375E4">
        <w:rPr>
          <w:spacing w:val="-2"/>
          <w:lang w:eastAsia="en-AU"/>
        </w:rPr>
        <w:t xml:space="preserve"> </w:t>
      </w:r>
      <w:r w:rsidR="00BB154B" w:rsidRPr="008375E4">
        <w:rPr>
          <w:spacing w:val="-2"/>
          <w:lang w:eastAsia="en-AU"/>
        </w:rPr>
        <w:t>a decrease in the</w:t>
      </w:r>
      <w:r w:rsidRPr="008375E4">
        <w:rPr>
          <w:spacing w:val="-2"/>
          <w:lang w:eastAsia="en-AU"/>
        </w:rPr>
        <w:t xml:space="preserve"> share of </w:t>
      </w:r>
      <w:r w:rsidR="008375E4" w:rsidRPr="008375E4">
        <w:rPr>
          <w:spacing w:val="-2"/>
          <w:lang w:eastAsia="en-AU"/>
        </w:rPr>
        <w:t xml:space="preserve">extremely confident </w:t>
      </w:r>
      <w:r w:rsidRPr="008375E4">
        <w:rPr>
          <w:spacing w:val="-2"/>
          <w:lang w:eastAsia="en-AU"/>
        </w:rPr>
        <w:t xml:space="preserve">businesses </w:t>
      </w:r>
      <w:r w:rsidR="00902069" w:rsidRPr="008375E4">
        <w:rPr>
          <w:spacing w:val="-2"/>
          <w:lang w:eastAsia="en-AU"/>
        </w:rPr>
        <w:t xml:space="preserve">regarding the short term outlook </w:t>
      </w:r>
      <w:r w:rsidR="008375E4">
        <w:rPr>
          <w:spacing w:val="-2"/>
          <w:lang w:eastAsia="en-AU"/>
        </w:rPr>
        <w:t xml:space="preserve">in </w:t>
      </w:r>
      <w:r w:rsidR="00251087" w:rsidRPr="008375E4">
        <w:rPr>
          <w:spacing w:val="-2"/>
          <w:lang w:eastAsia="en-AU"/>
        </w:rPr>
        <w:t xml:space="preserve">the </w:t>
      </w:r>
      <w:r w:rsidRPr="008375E4">
        <w:rPr>
          <w:spacing w:val="-2"/>
          <w:lang w:eastAsia="en-AU"/>
        </w:rPr>
        <w:t>quarter</w:t>
      </w:r>
      <w:r w:rsidR="00480CFA" w:rsidRPr="008375E4">
        <w:rPr>
          <w:spacing w:val="-2"/>
          <w:lang w:eastAsia="en-AU"/>
        </w:rPr>
        <w:t xml:space="preserve"> (Figure 1)</w:t>
      </w:r>
      <w:r w:rsidR="008375E4">
        <w:rPr>
          <w:spacing w:val="-2"/>
          <w:lang w:eastAsia="en-AU"/>
        </w:rPr>
        <w:t>, while the</w:t>
      </w:r>
      <w:r w:rsidR="008375E4" w:rsidRPr="008375E4">
        <w:rPr>
          <w:spacing w:val="-2"/>
          <w:lang w:eastAsia="en-AU"/>
        </w:rPr>
        <w:t xml:space="preserve"> through the year change </w:t>
      </w:r>
      <w:r w:rsidR="008375E4">
        <w:rPr>
          <w:spacing w:val="-2"/>
          <w:lang w:eastAsia="en-AU"/>
        </w:rPr>
        <w:t>reflects recovery from the period of weak confidence in the December quarter 2021 associated with the COVID</w:t>
      </w:r>
      <w:r w:rsidR="008375E4">
        <w:rPr>
          <w:spacing w:val="-2"/>
          <w:lang w:eastAsia="en-AU"/>
        </w:rPr>
        <w:noBreakHyphen/>
        <w:t>19</w:t>
      </w:r>
      <w:r w:rsidR="00D26726">
        <w:rPr>
          <w:spacing w:val="-2"/>
          <w:lang w:eastAsia="en-AU"/>
        </w:rPr>
        <w:t> </w:t>
      </w:r>
      <w:r w:rsidR="008375E4" w:rsidRPr="008375E4">
        <w:rPr>
          <w:spacing w:val="-2"/>
          <w:lang w:eastAsia="en-AU"/>
        </w:rPr>
        <w:t>Omicron outbreak.</w:t>
      </w:r>
    </w:p>
    <w:p w14:paraId="4977EF68" w14:textId="77777777" w:rsidR="001D594E" w:rsidRPr="00EA5E44" w:rsidRDefault="001D594E" w:rsidP="00D26726">
      <w:pPr>
        <w:spacing w:after="0"/>
        <w:rPr>
          <w:spacing w:val="-2"/>
          <w:sz w:val="20"/>
          <w:szCs w:val="20"/>
          <w:lang w:eastAsia="en-AU"/>
        </w:rPr>
      </w:pPr>
    </w:p>
    <w:p w14:paraId="79B2C788" w14:textId="77777777" w:rsidR="0058290D" w:rsidRPr="00EA5E44" w:rsidRDefault="0058290D" w:rsidP="00D26726">
      <w:pPr>
        <w:pStyle w:val="Caption"/>
        <w:keepNext/>
        <w:spacing w:after="0"/>
        <w:rPr>
          <w:b/>
        </w:rPr>
      </w:pPr>
      <w:r w:rsidRPr="00EA5E44">
        <w:rPr>
          <w:b/>
        </w:rPr>
        <w:t>Table 1: Business confidence index</w:t>
      </w:r>
    </w:p>
    <w:tbl>
      <w:tblPr>
        <w:tblStyle w:val="NTGtable"/>
        <w:tblW w:w="10404" w:type="dxa"/>
        <w:jc w:val="center"/>
        <w:tblLook w:val="04A0" w:firstRow="1" w:lastRow="0" w:firstColumn="1" w:lastColumn="0" w:noHBand="0" w:noVBand="1"/>
      </w:tblPr>
      <w:tblGrid>
        <w:gridCol w:w="2600"/>
        <w:gridCol w:w="2600"/>
        <w:gridCol w:w="2450"/>
        <w:gridCol w:w="152"/>
        <w:gridCol w:w="2602"/>
      </w:tblGrid>
      <w:tr w:rsidR="0058290D" w:rsidRPr="001B03F9" w14:paraId="6F20FA20" w14:textId="77777777" w:rsidTr="00F62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00" w:type="dxa"/>
            <w:vAlign w:val="bottom"/>
          </w:tcPr>
          <w:p w14:paraId="5A9DA0B2" w14:textId="77777777" w:rsidR="0058290D" w:rsidRPr="001B03F9" w:rsidRDefault="0058290D" w:rsidP="00026D9E">
            <w:pPr>
              <w:jc w:val="center"/>
              <w:rPr>
                <w:rFonts w:cs="Calibri"/>
                <w:color w:val="FFFFFF" w:themeColor="background1"/>
                <w:sz w:val="20"/>
              </w:rPr>
            </w:pPr>
          </w:p>
        </w:tc>
        <w:tc>
          <w:tcPr>
            <w:tcW w:w="2600" w:type="dxa"/>
            <w:vAlign w:val="center"/>
          </w:tcPr>
          <w:p w14:paraId="6C2AA2E7" w14:textId="77777777" w:rsidR="0058290D" w:rsidRPr="00AD11BC" w:rsidRDefault="00225AF7" w:rsidP="00026D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</w:pPr>
            <w:r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Dec</w:t>
            </w:r>
            <w:r w:rsidR="0058290D" w:rsidRPr="00AD11BC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 xml:space="preserve"> Qtr 2022</w:t>
            </w:r>
          </w:p>
        </w:tc>
        <w:tc>
          <w:tcPr>
            <w:tcW w:w="2450" w:type="dxa"/>
            <w:vAlign w:val="center"/>
          </w:tcPr>
          <w:p w14:paraId="3AB87ABE" w14:textId="77777777" w:rsidR="0058290D" w:rsidRPr="00AD11BC" w:rsidRDefault="0058290D" w:rsidP="00026D9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</w:rPr>
            </w:pPr>
            <w:r w:rsidRPr="00AD11BC">
              <w:rPr>
                <w:rFonts w:asciiTheme="minorHAnsi" w:eastAsia="Times New Roman" w:hAnsiTheme="minorHAnsi" w:cs="Calibri"/>
                <w:color w:val="FFFFFF" w:themeColor="background1"/>
              </w:rPr>
              <w:t>Quarterly change</w:t>
            </w:r>
          </w:p>
        </w:tc>
        <w:tc>
          <w:tcPr>
            <w:tcW w:w="2754" w:type="dxa"/>
            <w:gridSpan w:val="2"/>
            <w:vAlign w:val="center"/>
          </w:tcPr>
          <w:p w14:paraId="5249AA8E" w14:textId="77777777" w:rsidR="0058290D" w:rsidRPr="00AD11BC" w:rsidRDefault="0058290D" w:rsidP="00026D9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</w:rPr>
            </w:pPr>
            <w:r w:rsidRPr="00AD11BC">
              <w:rPr>
                <w:rFonts w:asciiTheme="minorHAnsi" w:eastAsia="Times New Roman" w:hAnsiTheme="minorHAnsi" w:cs="Calibri"/>
                <w:color w:val="FFFFFF" w:themeColor="background1"/>
              </w:rPr>
              <w:t>Through the year change</w:t>
            </w:r>
            <w:r w:rsidR="00902069">
              <w:rPr>
                <w:rFonts w:asciiTheme="minorHAnsi" w:eastAsia="Times New Roman" w:hAnsiTheme="minorHAnsi" w:cs="Calibri"/>
                <w:color w:val="FFFFFF" w:themeColor="background1"/>
              </w:rPr>
              <w:t>*</w:t>
            </w:r>
          </w:p>
        </w:tc>
      </w:tr>
      <w:tr w:rsidR="00AD11BC" w:rsidRPr="001B03F9" w14:paraId="5B3E0DC5" w14:textId="77777777" w:rsidTr="00F62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5F289715" w14:textId="77777777" w:rsidR="00AD11BC" w:rsidRPr="00AD11BC" w:rsidRDefault="00AD11BC" w:rsidP="00AD11BC">
            <w:pPr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Confident</w:t>
            </w:r>
          </w:p>
        </w:tc>
        <w:tc>
          <w:tcPr>
            <w:tcW w:w="2600" w:type="dxa"/>
            <w:vAlign w:val="bottom"/>
          </w:tcPr>
          <w:p w14:paraId="3338EB67" w14:textId="77777777" w:rsidR="00AD11BC" w:rsidRPr="00AD11BC" w:rsidRDefault="007345C0" w:rsidP="00AD1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79</w:t>
            </w:r>
            <w:r w:rsidR="00AD11BC" w:rsidRPr="00AD11BC">
              <w:rPr>
                <w:rFonts w:asciiTheme="minorHAnsi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2602" w:type="dxa"/>
            <w:gridSpan w:val="2"/>
            <w:vAlign w:val="bottom"/>
          </w:tcPr>
          <w:p w14:paraId="29ABA20A" w14:textId="77777777" w:rsidR="00AD11BC" w:rsidRPr="00AD11BC" w:rsidRDefault="007345C0" w:rsidP="00734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-2</w:t>
            </w:r>
            <w:r w:rsidR="00AD11BC" w:rsidRPr="00AD11BC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602" w:type="dxa"/>
            <w:vAlign w:val="bottom"/>
          </w:tcPr>
          <w:p w14:paraId="38742862" w14:textId="77777777" w:rsidR="00AD11BC" w:rsidRPr="00AD11BC" w:rsidRDefault="00AD11BC" w:rsidP="00734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+</w:t>
            </w:r>
            <w:r w:rsidR="007345C0">
              <w:rPr>
                <w:rFonts w:asciiTheme="minorHAnsi" w:hAnsiTheme="minorHAnsi" w:cs="Calibri"/>
                <w:color w:val="000000"/>
                <w:szCs w:val="22"/>
              </w:rPr>
              <w:t>13</w:t>
            </w: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</w:tr>
      <w:tr w:rsidR="00AD11BC" w:rsidRPr="001B03F9" w14:paraId="1ADC4834" w14:textId="77777777" w:rsidTr="00F627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76A3140E" w14:textId="77777777" w:rsidR="00AD11BC" w:rsidRPr="00AD11BC" w:rsidRDefault="00AD11BC" w:rsidP="00AD11BC">
            <w:pPr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Worried</w:t>
            </w:r>
          </w:p>
        </w:tc>
        <w:tc>
          <w:tcPr>
            <w:tcW w:w="2600" w:type="dxa"/>
            <w:vAlign w:val="bottom"/>
          </w:tcPr>
          <w:p w14:paraId="694566F4" w14:textId="77777777" w:rsidR="00AD11BC" w:rsidRPr="00AD11BC" w:rsidRDefault="00AD11BC" w:rsidP="00AD11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5%</w:t>
            </w:r>
          </w:p>
        </w:tc>
        <w:tc>
          <w:tcPr>
            <w:tcW w:w="2602" w:type="dxa"/>
            <w:gridSpan w:val="2"/>
            <w:vAlign w:val="bottom"/>
          </w:tcPr>
          <w:p w14:paraId="268B80E0" w14:textId="77777777" w:rsidR="00AD11BC" w:rsidRPr="00AD11BC" w:rsidRDefault="007345C0" w:rsidP="00AD11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0</w:t>
            </w:r>
            <w:r w:rsidR="00AD11BC" w:rsidRPr="00AD11BC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602" w:type="dxa"/>
            <w:vAlign w:val="bottom"/>
          </w:tcPr>
          <w:p w14:paraId="50DBC9DF" w14:textId="77777777" w:rsidR="00AD11BC" w:rsidRPr="00AD11BC" w:rsidRDefault="00AD11BC" w:rsidP="00734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-</w:t>
            </w:r>
            <w:r w:rsidR="007345C0">
              <w:rPr>
                <w:rFonts w:asciiTheme="minorHAnsi" w:hAnsiTheme="minorHAnsi" w:cs="Calibri"/>
                <w:color w:val="000000"/>
                <w:szCs w:val="22"/>
              </w:rPr>
              <w:t>5</w:t>
            </w: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</w:tr>
      <w:tr w:rsidR="00AD11BC" w:rsidRPr="001B03F9" w14:paraId="54F06BA0" w14:textId="77777777" w:rsidTr="00F62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0FCAC4B7" w14:textId="77777777" w:rsidR="00AD11BC" w:rsidRPr="00AD11BC" w:rsidRDefault="00AD11BC" w:rsidP="00AD11BC">
            <w:pPr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Net Balance</w:t>
            </w:r>
          </w:p>
        </w:tc>
        <w:tc>
          <w:tcPr>
            <w:tcW w:w="2600" w:type="dxa"/>
            <w:vAlign w:val="bottom"/>
          </w:tcPr>
          <w:p w14:paraId="70E96171" w14:textId="77777777" w:rsidR="00AD11BC" w:rsidRPr="00AD11BC" w:rsidRDefault="00AD11BC" w:rsidP="00734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7</w:t>
            </w:r>
            <w:r w:rsidR="007345C0">
              <w:rPr>
                <w:rFonts w:asciiTheme="minorHAnsi" w:hAnsiTheme="minorHAnsi" w:cs="Calibri"/>
                <w:color w:val="000000"/>
                <w:szCs w:val="22"/>
              </w:rPr>
              <w:t>4</w:t>
            </w: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2602" w:type="dxa"/>
            <w:gridSpan w:val="2"/>
            <w:vAlign w:val="bottom"/>
          </w:tcPr>
          <w:p w14:paraId="444C1866" w14:textId="4B6F171F" w:rsidR="00AD11BC" w:rsidRPr="00AD11BC" w:rsidRDefault="007345C0" w:rsidP="00734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-</w:t>
            </w:r>
            <w:r w:rsidR="00D95605">
              <w:rPr>
                <w:rFonts w:asciiTheme="minorHAnsi" w:hAnsiTheme="minorHAnsi" w:cs="Calibri"/>
                <w:color w:val="000000"/>
                <w:szCs w:val="22"/>
              </w:rPr>
              <w:t>3</w:t>
            </w:r>
            <w:r w:rsidR="00AD11BC" w:rsidRPr="00AD11BC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602" w:type="dxa"/>
            <w:vAlign w:val="bottom"/>
          </w:tcPr>
          <w:p w14:paraId="3650CDB5" w14:textId="77777777" w:rsidR="00AD11BC" w:rsidRPr="00AD11BC" w:rsidRDefault="00AD11BC" w:rsidP="00734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+</w:t>
            </w:r>
            <w:r w:rsidR="007345C0">
              <w:rPr>
                <w:rFonts w:asciiTheme="minorHAnsi" w:hAnsiTheme="minorHAnsi" w:cs="Calibri"/>
                <w:color w:val="000000"/>
                <w:szCs w:val="22"/>
              </w:rPr>
              <w:t>19</w:t>
            </w: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</w:tr>
    </w:tbl>
    <w:p w14:paraId="265DAEEB" w14:textId="77777777" w:rsidR="00902069" w:rsidRPr="00BA2C0A" w:rsidRDefault="00902069" w:rsidP="00D26726">
      <w:pPr>
        <w:pStyle w:val="Caption"/>
        <w:keepNext/>
        <w:spacing w:after="0" w:line="360" w:lineRule="auto"/>
        <w:rPr>
          <w:sz w:val="16"/>
          <w:szCs w:val="16"/>
        </w:rPr>
      </w:pPr>
      <w:r w:rsidRPr="00BA2C0A">
        <w:rPr>
          <w:sz w:val="16"/>
          <w:szCs w:val="16"/>
        </w:rPr>
        <w:t>*Current quarter compared with the same quarter the previous year.</w:t>
      </w:r>
    </w:p>
    <w:p w14:paraId="730C4662" w14:textId="77777777" w:rsidR="0058290D" w:rsidRPr="006523C6" w:rsidRDefault="00F86A0D" w:rsidP="00D26726">
      <w:pPr>
        <w:pStyle w:val="Caption"/>
        <w:keepNext/>
        <w:spacing w:after="0" w:line="360" w:lineRule="auto"/>
        <w:rPr>
          <w:b/>
        </w:rPr>
      </w:pPr>
      <w:r w:rsidRPr="006523C6">
        <w:rPr>
          <w:b/>
        </w:rPr>
        <w:t>Figure 1: Response</w:t>
      </w:r>
      <w:r w:rsidR="00DC5EB5" w:rsidRPr="006523C6">
        <w:rPr>
          <w:b/>
        </w:rPr>
        <w:t>s</w:t>
      </w:r>
      <w:r w:rsidRPr="006523C6">
        <w:rPr>
          <w:b/>
        </w:rPr>
        <w:t xml:space="preserve"> to</w:t>
      </w:r>
      <w:r w:rsidR="007509C4" w:rsidRPr="006523C6">
        <w:rPr>
          <w:b/>
        </w:rPr>
        <w:t xml:space="preserve"> the</w:t>
      </w:r>
      <w:r w:rsidRPr="006523C6">
        <w:rPr>
          <w:b/>
        </w:rPr>
        <w:t xml:space="preserve"> business confidence </w:t>
      </w:r>
      <w:r w:rsidR="00DC5EB5" w:rsidRPr="006523C6">
        <w:rPr>
          <w:b/>
        </w:rPr>
        <w:t>question</w:t>
      </w:r>
      <w:r w:rsidR="00AD11BC" w:rsidRPr="006523C6">
        <w:rPr>
          <w:b/>
        </w:rPr>
        <w:t xml:space="preserve"> and change from previous quarter </w:t>
      </w:r>
    </w:p>
    <w:tbl>
      <w:tblPr>
        <w:tblStyle w:val="NTGtable"/>
        <w:tblW w:w="10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3452"/>
        <w:gridCol w:w="3452"/>
        <w:gridCol w:w="3452"/>
      </w:tblGrid>
      <w:tr w:rsidR="00EF102E" w14:paraId="351E549E" w14:textId="77777777" w:rsidTr="00AD11BC">
        <w:trPr>
          <w:trHeight w:val="2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14:paraId="38F515B6" w14:textId="77777777" w:rsidR="00F83801" w:rsidRDefault="007345C0" w:rsidP="00BA2C0A">
            <w:pPr>
              <w:spacing w:before="0" w:after="0"/>
              <w:jc w:val="center"/>
            </w:pPr>
            <w:r>
              <w:rPr>
                <w:noProof/>
              </w:rPr>
              <w:drawing>
                <wp:inline distT="0" distB="0" distL="0" distR="0" wp14:anchorId="51D50CD6" wp14:editId="755A50DF">
                  <wp:extent cx="1252800" cy="123840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00" cy="12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2D4EC78D" w14:textId="77777777" w:rsidR="00F83801" w:rsidRDefault="007345C0" w:rsidP="00BA2C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4DD60C4" wp14:editId="5BD60C74">
                  <wp:extent cx="1170000" cy="1425600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00" cy="142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424A3D4C" w14:textId="77777777" w:rsidR="00F83801" w:rsidRDefault="007345C0" w:rsidP="00BA2C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DA8A265" wp14:editId="096AD7E2">
                  <wp:extent cx="1270800" cy="1238400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800" cy="12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02E" w14:paraId="5FB5FDC3" w14:textId="77777777" w:rsidTr="00D95605">
        <w:trPr>
          <w:trHeight w:val="2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14:paraId="67A0FA3A" w14:textId="77777777" w:rsidR="00F83801" w:rsidRDefault="007345C0" w:rsidP="00BA2C0A">
            <w:pPr>
              <w:spacing w:before="0" w:after="0"/>
              <w:jc w:val="center"/>
            </w:pPr>
            <w:r>
              <w:rPr>
                <w:noProof/>
              </w:rPr>
              <w:drawing>
                <wp:inline distT="0" distB="0" distL="0" distR="0" wp14:anchorId="62E8AEC0" wp14:editId="1384D7B1">
                  <wp:extent cx="1270800" cy="1238400"/>
                  <wp:effectExtent l="0" t="0" r="571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800" cy="12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25AC7231" w14:textId="77777777" w:rsidR="00F83801" w:rsidRDefault="007345C0" w:rsidP="00BA2C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A534FE7" wp14:editId="192D5060">
                  <wp:extent cx="1270800" cy="1238400"/>
                  <wp:effectExtent l="0" t="0" r="571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800" cy="12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63A58396" w14:textId="7FD6E9E8" w:rsidR="00F83801" w:rsidRDefault="00D95605" w:rsidP="00BA2C0A">
            <w:pPr>
              <w:keepNext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t xml:space="preserve"> </w:t>
            </w:r>
            <w:r w:rsidRPr="00D95605">
              <w:rPr>
                <w:noProof/>
              </w:rPr>
              <w:drawing>
                <wp:inline distT="0" distB="0" distL="0" distR="0" wp14:anchorId="5306A632" wp14:editId="0D0CD50D">
                  <wp:extent cx="1321435" cy="1233156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726" cy="124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D50DBC" w14:textId="77777777" w:rsidR="00480CFA" w:rsidRDefault="00AD11BC" w:rsidP="00EA5E44">
      <w:pPr>
        <w:pStyle w:val="Caption"/>
        <w:spacing w:after="0"/>
        <w:rPr>
          <w:sz w:val="18"/>
        </w:rPr>
      </w:pPr>
      <w:r w:rsidRPr="00663EC8">
        <w:rPr>
          <w:sz w:val="18"/>
        </w:rPr>
        <w:t xml:space="preserve">Note: Individual categories may not add to the net balance figure due to rounding. </w:t>
      </w:r>
    </w:p>
    <w:p w14:paraId="72F94E23" w14:textId="77777777" w:rsidR="00480CFA" w:rsidRDefault="00480CFA" w:rsidP="00641F59">
      <w:pPr>
        <w:pStyle w:val="Heading1"/>
        <w:spacing w:before="120" w:after="120"/>
      </w:pPr>
      <w:r>
        <w:lastRenderedPageBreak/>
        <w:t>Business confidence remains well above pre-pandemic levels</w:t>
      </w:r>
    </w:p>
    <w:p w14:paraId="61379703" w14:textId="58B914D9" w:rsidR="00AD11BC" w:rsidRPr="00480CFA" w:rsidRDefault="00480CFA" w:rsidP="00480CFA">
      <w:r>
        <w:t>Business confidence sits well above pre-pande</w:t>
      </w:r>
      <w:r w:rsidR="0070638A">
        <w:t>mic levels (Graph 1). Despite a</w:t>
      </w:r>
      <w:r>
        <w:t xml:space="preserve"> slight decrease in </w:t>
      </w:r>
      <w:r w:rsidR="00251087">
        <w:t xml:space="preserve">the </w:t>
      </w:r>
      <w:r>
        <w:t>December quarter</w:t>
      </w:r>
      <w:r w:rsidR="00251087">
        <w:t xml:space="preserve"> 2022</w:t>
      </w:r>
      <w:r>
        <w:t xml:space="preserve">, the average business confidence level </w:t>
      </w:r>
      <w:r w:rsidR="00FB00C3">
        <w:t xml:space="preserve">in 2022 </w:t>
      </w:r>
      <w:r w:rsidR="00FC55BE">
        <w:t>is</w:t>
      </w:r>
      <w:r>
        <w:t xml:space="preserve"> higher than the 2021 average (Graph 2). </w:t>
      </w:r>
    </w:p>
    <w:p w14:paraId="2CA94980" w14:textId="665DCA65" w:rsidR="00F83801" w:rsidRPr="00C71CC6" w:rsidRDefault="00F83801" w:rsidP="006523C6">
      <w:pPr>
        <w:pStyle w:val="Caption"/>
        <w:keepNext/>
        <w:spacing w:after="0"/>
        <w:jc w:val="center"/>
        <w:rPr>
          <w:b/>
        </w:rPr>
      </w:pPr>
      <w:r w:rsidRPr="00C71CC6">
        <w:rPr>
          <w:b/>
        </w:rPr>
        <w:t xml:space="preserve">Graph </w:t>
      </w:r>
      <w:r w:rsidR="00C71CC6" w:rsidRPr="00C71CC6">
        <w:rPr>
          <w:b/>
        </w:rPr>
        <w:fldChar w:fldCharType="begin"/>
      </w:r>
      <w:r w:rsidR="00C71CC6" w:rsidRPr="00C71CC6">
        <w:rPr>
          <w:b/>
        </w:rPr>
        <w:instrText xml:space="preserve"> SEQ Graph \* ARABIC </w:instrText>
      </w:r>
      <w:r w:rsidR="00C71CC6" w:rsidRPr="00C71CC6">
        <w:rPr>
          <w:b/>
        </w:rPr>
        <w:fldChar w:fldCharType="separate"/>
      </w:r>
      <w:r w:rsidR="00FD1FFA">
        <w:rPr>
          <w:b/>
          <w:noProof/>
        </w:rPr>
        <w:t>1</w:t>
      </w:r>
      <w:r w:rsidR="00C71CC6" w:rsidRPr="00C71CC6">
        <w:rPr>
          <w:b/>
          <w:noProof/>
        </w:rPr>
        <w:fldChar w:fldCharType="end"/>
      </w:r>
    </w:p>
    <w:p w14:paraId="75756D31" w14:textId="77777777" w:rsidR="00F83801" w:rsidRDefault="00B94027" w:rsidP="00F83801">
      <w:pPr>
        <w:jc w:val="center"/>
      </w:pPr>
      <w:r>
        <w:rPr>
          <w:noProof/>
          <w:lang w:eastAsia="en-AU"/>
        </w:rPr>
        <w:drawing>
          <wp:inline distT="0" distB="0" distL="0" distR="0" wp14:anchorId="7EF59862" wp14:editId="2EE3F358">
            <wp:extent cx="4572000" cy="306360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EAEBC2" w14:textId="329A298D" w:rsidR="00F83801" w:rsidRPr="00C71CC6" w:rsidRDefault="00F83801" w:rsidP="006523C6">
      <w:pPr>
        <w:pStyle w:val="Caption"/>
        <w:keepNext/>
        <w:spacing w:after="0"/>
        <w:jc w:val="center"/>
        <w:rPr>
          <w:b/>
          <w:noProof/>
        </w:rPr>
      </w:pPr>
      <w:r w:rsidRPr="00C71CC6">
        <w:rPr>
          <w:b/>
        </w:rPr>
        <w:t xml:space="preserve">Graph </w:t>
      </w:r>
      <w:r w:rsidR="00C71CC6" w:rsidRPr="00C71CC6">
        <w:rPr>
          <w:b/>
        </w:rPr>
        <w:fldChar w:fldCharType="begin"/>
      </w:r>
      <w:r w:rsidR="00C71CC6" w:rsidRPr="00C71CC6">
        <w:rPr>
          <w:b/>
        </w:rPr>
        <w:instrText xml:space="preserve"> SEQ Graph \* ARABIC </w:instrText>
      </w:r>
      <w:r w:rsidR="00C71CC6" w:rsidRPr="00C71CC6">
        <w:rPr>
          <w:b/>
        </w:rPr>
        <w:fldChar w:fldCharType="separate"/>
      </w:r>
      <w:r w:rsidR="00FD1FFA">
        <w:rPr>
          <w:b/>
          <w:noProof/>
        </w:rPr>
        <w:t>2</w:t>
      </w:r>
      <w:r w:rsidR="00C71CC6" w:rsidRPr="00C71CC6">
        <w:rPr>
          <w:b/>
          <w:noProof/>
        </w:rPr>
        <w:fldChar w:fldCharType="end"/>
      </w:r>
    </w:p>
    <w:p w14:paraId="33634E2A" w14:textId="77777777" w:rsidR="00DC5EB5" w:rsidRPr="00DC5EB5" w:rsidRDefault="007345C0" w:rsidP="00DC5EB5">
      <w:pPr>
        <w:jc w:val="center"/>
      </w:pPr>
      <w:r>
        <w:rPr>
          <w:noProof/>
          <w:lang w:eastAsia="en-AU"/>
        </w:rPr>
        <w:drawing>
          <wp:inline distT="0" distB="0" distL="0" distR="0" wp14:anchorId="79FB47AA" wp14:editId="37F936A6">
            <wp:extent cx="4514400" cy="3582000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400" cy="358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9EC22" w14:textId="77777777" w:rsidR="006523C6" w:rsidRDefault="006523C6">
      <w:pPr>
        <w:rPr>
          <w:rFonts w:ascii="Lato Semibold" w:eastAsia="Times New Roman" w:hAnsi="Lato Semibold"/>
          <w:color w:val="1F1F5F"/>
          <w:kern w:val="32"/>
          <w:sz w:val="36"/>
          <w:szCs w:val="32"/>
        </w:rPr>
      </w:pPr>
      <w:r>
        <w:br w:type="page"/>
      </w:r>
    </w:p>
    <w:p w14:paraId="03BA6F30" w14:textId="48BF0183" w:rsidR="00DA7FD9" w:rsidRDefault="00FB00C3" w:rsidP="00FB00C3">
      <w:pPr>
        <w:pStyle w:val="Heading1"/>
        <w:spacing w:before="120" w:after="120"/>
      </w:pPr>
      <w:r>
        <w:lastRenderedPageBreak/>
        <w:t xml:space="preserve">Business performance </w:t>
      </w:r>
      <w:r w:rsidR="00FC55BE">
        <w:t>is</w:t>
      </w:r>
      <w:r>
        <w:t xml:space="preserve"> better this quarter</w:t>
      </w:r>
    </w:p>
    <w:p w14:paraId="22483452" w14:textId="61164855" w:rsidR="00FB00C3" w:rsidRPr="00FB00C3" w:rsidRDefault="005F7EB1" w:rsidP="00FB00C3">
      <w:r>
        <w:t>Despite a slight decrease in the business confidence</w:t>
      </w:r>
      <w:r w:rsidR="00251087">
        <w:t xml:space="preserve"> this quarter</w:t>
      </w:r>
      <w:r>
        <w:t xml:space="preserve">, </w:t>
      </w:r>
      <w:r w:rsidR="006C547D">
        <w:t>66%</w:t>
      </w:r>
      <w:r w:rsidR="00FB00C3">
        <w:t xml:space="preserve"> of businesses responded </w:t>
      </w:r>
      <w:r w:rsidR="0070638A">
        <w:t>with ‘</w:t>
      </w:r>
      <w:r w:rsidR="00FB00C3">
        <w:t>better</w:t>
      </w:r>
      <w:r w:rsidR="0070638A">
        <w:t>’</w:t>
      </w:r>
      <w:r w:rsidR="00FB00C3">
        <w:t xml:space="preserve"> </w:t>
      </w:r>
      <w:r w:rsidR="008E75A8">
        <w:t>in response to the question ‘How’s your business performing this year compared to last year?’</w:t>
      </w:r>
      <w:r w:rsidR="00B21D6C">
        <w:t xml:space="preserve">, </w:t>
      </w:r>
      <w:r w:rsidR="00FB00C3">
        <w:t xml:space="preserve">in </w:t>
      </w:r>
      <w:r w:rsidR="00B21D6C">
        <w:t>both quarterly and through the year terms</w:t>
      </w:r>
      <w:r w:rsidR="00FB00C3">
        <w:t xml:space="preserve"> (Table 2). This represents a </w:t>
      </w:r>
      <w:r w:rsidR="003C4CC5">
        <w:t>3</w:t>
      </w:r>
      <w:r w:rsidR="00FB00C3">
        <w:t xml:space="preserve"> percentage point increase from the September quarter to its </w:t>
      </w:r>
      <w:r w:rsidR="002A4AD8">
        <w:t xml:space="preserve">equal </w:t>
      </w:r>
      <w:r w:rsidR="00FB00C3">
        <w:t xml:space="preserve">highest recorded level. </w:t>
      </w:r>
    </w:p>
    <w:p w14:paraId="470BE3E3" w14:textId="77777777" w:rsidR="00DA7FD9" w:rsidRPr="006523C6" w:rsidRDefault="00DA7FD9" w:rsidP="00F62791">
      <w:pPr>
        <w:pStyle w:val="Caption"/>
        <w:keepNext/>
        <w:spacing w:after="20"/>
        <w:rPr>
          <w:b/>
        </w:rPr>
      </w:pPr>
      <w:r w:rsidRPr="006523C6">
        <w:rPr>
          <w:b/>
        </w:rPr>
        <w:t xml:space="preserve">Table 2: Business performance </w:t>
      </w:r>
      <w:r w:rsidR="00663EC8" w:rsidRPr="006523C6">
        <w:rPr>
          <w:b/>
        </w:rPr>
        <w:t>compared to last year</w:t>
      </w:r>
    </w:p>
    <w:tbl>
      <w:tblPr>
        <w:tblStyle w:val="NTGtable"/>
        <w:tblW w:w="10354" w:type="dxa"/>
        <w:tblLook w:val="04A0" w:firstRow="1" w:lastRow="0" w:firstColumn="1" w:lastColumn="0" w:noHBand="0" w:noVBand="1"/>
      </w:tblPr>
      <w:tblGrid>
        <w:gridCol w:w="2588"/>
        <w:gridCol w:w="2588"/>
        <w:gridCol w:w="2474"/>
        <w:gridCol w:w="2704"/>
      </w:tblGrid>
      <w:tr w:rsidR="00DA7FD9" w14:paraId="22FC96AF" w14:textId="77777777" w:rsidTr="00B21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88" w:type="dxa"/>
          </w:tcPr>
          <w:p w14:paraId="2E325ADA" w14:textId="77777777" w:rsidR="00DA7FD9" w:rsidRDefault="00DA7FD9" w:rsidP="00026D9E"/>
        </w:tc>
        <w:tc>
          <w:tcPr>
            <w:tcW w:w="2588" w:type="dxa"/>
            <w:vAlign w:val="center"/>
          </w:tcPr>
          <w:p w14:paraId="5CD41970" w14:textId="77777777" w:rsidR="00DA7FD9" w:rsidRPr="00E03E5D" w:rsidRDefault="00225AF7" w:rsidP="00026D9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color w:val="FFFFFF" w:themeColor="background1"/>
              </w:rPr>
              <w:t>Dec</w:t>
            </w:r>
            <w:r w:rsidR="00DA7FD9">
              <w:rPr>
                <w:rFonts w:ascii="Calibri" w:eastAsia="Times New Roman" w:hAnsi="Calibri" w:cs="Calibri"/>
                <w:color w:val="FFFFFF" w:themeColor="background1"/>
              </w:rPr>
              <w:t xml:space="preserve"> Qtr 2022</w:t>
            </w:r>
          </w:p>
        </w:tc>
        <w:tc>
          <w:tcPr>
            <w:tcW w:w="2474" w:type="dxa"/>
            <w:vAlign w:val="center"/>
          </w:tcPr>
          <w:p w14:paraId="4FE0B906" w14:textId="77777777" w:rsidR="00DA7FD9" w:rsidRPr="00E03E5D" w:rsidRDefault="00DA7FD9" w:rsidP="00026D9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color w:val="FFFFFF" w:themeColor="background1"/>
              </w:rPr>
              <w:t>Quarterly change</w:t>
            </w:r>
          </w:p>
        </w:tc>
        <w:tc>
          <w:tcPr>
            <w:tcW w:w="2704" w:type="dxa"/>
            <w:vAlign w:val="center"/>
          </w:tcPr>
          <w:p w14:paraId="7B270520" w14:textId="77777777" w:rsidR="00DA7FD9" w:rsidRPr="00E03E5D" w:rsidRDefault="00DA7FD9" w:rsidP="00026D9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color w:val="FFFFFF" w:themeColor="background1"/>
              </w:rPr>
              <w:t>Through the year change</w:t>
            </w:r>
            <w:r w:rsidR="00B21D6C">
              <w:rPr>
                <w:rFonts w:ascii="Calibri" w:eastAsia="Times New Roman" w:hAnsi="Calibri" w:cs="Calibri"/>
                <w:color w:val="FFFFFF" w:themeColor="background1"/>
              </w:rPr>
              <w:t>*</w:t>
            </w:r>
          </w:p>
        </w:tc>
      </w:tr>
      <w:tr w:rsidR="00DA7FD9" w14:paraId="065C3E77" w14:textId="77777777" w:rsidTr="00B2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4F2D8D5E" w14:textId="77777777" w:rsidR="00DA7FD9" w:rsidRDefault="00DA7FD9" w:rsidP="00026D9E">
            <w:r>
              <w:t>Better</w:t>
            </w:r>
          </w:p>
        </w:tc>
        <w:tc>
          <w:tcPr>
            <w:tcW w:w="2588" w:type="dxa"/>
            <w:vAlign w:val="bottom"/>
          </w:tcPr>
          <w:p w14:paraId="2195282A" w14:textId="77777777" w:rsidR="00DA7FD9" w:rsidRPr="000A7A5C" w:rsidRDefault="00DA7FD9" w:rsidP="0022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0A7A5C">
              <w:rPr>
                <w:rFonts w:asciiTheme="minorHAnsi" w:hAnsiTheme="minorHAnsi" w:cs="Calibri"/>
                <w:color w:val="000000"/>
                <w:szCs w:val="22"/>
              </w:rPr>
              <w:t>6</w:t>
            </w:r>
            <w:r w:rsidR="00225AF7">
              <w:rPr>
                <w:rFonts w:asciiTheme="minorHAnsi" w:hAnsiTheme="minorHAnsi" w:cs="Calibri"/>
                <w:color w:val="000000"/>
                <w:szCs w:val="22"/>
              </w:rPr>
              <w:t>6</w:t>
            </w:r>
            <w:r w:rsidRPr="000A7A5C">
              <w:rPr>
                <w:rFonts w:asciiTheme="minorHAnsi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2474" w:type="dxa"/>
            <w:vAlign w:val="bottom"/>
          </w:tcPr>
          <w:p w14:paraId="7232A500" w14:textId="73EA006A" w:rsidR="00DA7FD9" w:rsidRPr="000A7A5C" w:rsidRDefault="00D662B8" w:rsidP="00026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+</w:t>
            </w:r>
            <w:r w:rsidR="00D95605">
              <w:rPr>
                <w:rFonts w:asciiTheme="minorHAnsi" w:hAnsiTheme="minorHAnsi" w:cs="Calibri"/>
                <w:color w:val="000000"/>
                <w:szCs w:val="22"/>
              </w:rPr>
              <w:t>3</w:t>
            </w:r>
            <w:r w:rsidR="00DA7FD9" w:rsidRPr="000A7A5C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704" w:type="dxa"/>
            <w:vAlign w:val="bottom"/>
          </w:tcPr>
          <w:p w14:paraId="1BF0F7B9" w14:textId="77777777" w:rsidR="00DA7FD9" w:rsidRPr="000A7A5C" w:rsidRDefault="00225AF7" w:rsidP="00026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+15</w:t>
            </w:r>
            <w:r w:rsidR="00DA7FD9" w:rsidRPr="000A7A5C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</w:tr>
      <w:tr w:rsidR="00DA7FD9" w14:paraId="4F32A993" w14:textId="77777777" w:rsidTr="00B21D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1BD50EEF" w14:textId="77777777" w:rsidR="00DA7FD9" w:rsidRDefault="00DA7FD9" w:rsidP="00026D9E">
            <w:r>
              <w:t>Same</w:t>
            </w:r>
          </w:p>
        </w:tc>
        <w:tc>
          <w:tcPr>
            <w:tcW w:w="2588" w:type="dxa"/>
            <w:vAlign w:val="bottom"/>
          </w:tcPr>
          <w:p w14:paraId="57AAA709" w14:textId="77777777" w:rsidR="00DA7FD9" w:rsidRPr="000A7A5C" w:rsidRDefault="00225AF7" w:rsidP="00026D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28</w:t>
            </w:r>
            <w:r w:rsidR="00DA7FD9" w:rsidRPr="000A7A5C">
              <w:rPr>
                <w:rFonts w:asciiTheme="minorHAnsi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2474" w:type="dxa"/>
            <w:vAlign w:val="bottom"/>
          </w:tcPr>
          <w:p w14:paraId="48D6F7A9" w14:textId="77777777" w:rsidR="00DA7FD9" w:rsidRPr="000A7A5C" w:rsidRDefault="00225AF7" w:rsidP="00026D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-2</w:t>
            </w:r>
            <w:r w:rsidR="00DA7FD9" w:rsidRPr="000A7A5C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704" w:type="dxa"/>
            <w:vAlign w:val="bottom"/>
          </w:tcPr>
          <w:p w14:paraId="79E7DDBE" w14:textId="77777777" w:rsidR="00DA7FD9" w:rsidRPr="000A7A5C" w:rsidRDefault="00225AF7" w:rsidP="00026D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-8</w:t>
            </w:r>
            <w:r w:rsidR="00DA7FD9" w:rsidRPr="000A7A5C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</w:tr>
      <w:tr w:rsidR="00DA7FD9" w14:paraId="353E0F38" w14:textId="77777777" w:rsidTr="00B2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65A04770" w14:textId="77777777" w:rsidR="00DA7FD9" w:rsidRDefault="00DA7FD9" w:rsidP="00026D9E">
            <w:r>
              <w:t>Worse</w:t>
            </w:r>
          </w:p>
        </w:tc>
        <w:tc>
          <w:tcPr>
            <w:tcW w:w="2588" w:type="dxa"/>
            <w:vAlign w:val="bottom"/>
          </w:tcPr>
          <w:p w14:paraId="50E18820" w14:textId="77777777" w:rsidR="00DA7FD9" w:rsidRPr="000A7A5C" w:rsidRDefault="00A056C9" w:rsidP="00026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6</w:t>
            </w:r>
            <w:r w:rsidR="00DA7FD9" w:rsidRPr="000A7A5C">
              <w:rPr>
                <w:rFonts w:asciiTheme="minorHAnsi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2474" w:type="dxa"/>
            <w:vAlign w:val="bottom"/>
          </w:tcPr>
          <w:p w14:paraId="773017CD" w14:textId="77777777" w:rsidR="00DA7FD9" w:rsidRPr="000A7A5C" w:rsidRDefault="00A056C9" w:rsidP="0022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-1</w:t>
            </w:r>
            <w:r w:rsidR="00DA7FD9" w:rsidRPr="000A7A5C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704" w:type="dxa"/>
            <w:vAlign w:val="bottom"/>
          </w:tcPr>
          <w:p w14:paraId="0B0E0E0F" w14:textId="77777777" w:rsidR="00DA7FD9" w:rsidRPr="000A7A5C" w:rsidRDefault="00DA7FD9" w:rsidP="0022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0A7A5C">
              <w:rPr>
                <w:rFonts w:asciiTheme="minorHAnsi" w:hAnsiTheme="minorHAnsi" w:cs="Calibri"/>
                <w:color w:val="000000"/>
                <w:szCs w:val="22"/>
              </w:rPr>
              <w:t>-</w:t>
            </w:r>
            <w:r w:rsidR="00225AF7">
              <w:rPr>
                <w:rFonts w:asciiTheme="minorHAnsi" w:hAnsiTheme="minorHAnsi" w:cs="Calibri"/>
                <w:color w:val="000000"/>
                <w:szCs w:val="22"/>
              </w:rPr>
              <w:t>8</w:t>
            </w:r>
            <w:r w:rsidRPr="000A7A5C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</w:tr>
    </w:tbl>
    <w:p w14:paraId="28DAB2E8" w14:textId="77777777" w:rsidR="00B21D6C" w:rsidRDefault="00B21D6C" w:rsidP="006523C6">
      <w:pPr>
        <w:pStyle w:val="Caption"/>
        <w:keepNext/>
        <w:spacing w:before="20" w:line="360" w:lineRule="auto"/>
      </w:pPr>
      <w:r>
        <w:t>*Current quarter compared with the same quarter the previous year.</w:t>
      </w:r>
    </w:p>
    <w:p w14:paraId="690E46C5" w14:textId="77777777" w:rsidR="007509C4" w:rsidRPr="006523C6" w:rsidRDefault="007509C4" w:rsidP="006523C6">
      <w:pPr>
        <w:pStyle w:val="Caption"/>
        <w:keepNext/>
        <w:spacing w:after="120" w:line="360" w:lineRule="auto"/>
        <w:rPr>
          <w:b/>
        </w:rPr>
      </w:pPr>
      <w:r w:rsidRPr="006523C6">
        <w:rPr>
          <w:b/>
        </w:rPr>
        <w:t>Figure 2: Responses to the business performance question</w:t>
      </w:r>
      <w:r w:rsidR="000B7FF7" w:rsidRPr="006523C6">
        <w:rPr>
          <w:b/>
        </w:rPr>
        <w:t xml:space="preserve"> and quarterly change </w:t>
      </w:r>
    </w:p>
    <w:tbl>
      <w:tblPr>
        <w:tblStyle w:val="NTGtab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446"/>
        <w:gridCol w:w="3436"/>
        <w:gridCol w:w="3436"/>
      </w:tblGrid>
      <w:tr w:rsidR="00D95605" w14:paraId="2812845E" w14:textId="77777777" w:rsidTr="00663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63BDE142" w14:textId="731EE58E" w:rsidR="00F1601A" w:rsidRDefault="00D95605" w:rsidP="00F1601A">
            <w:pPr>
              <w:jc w:val="center"/>
            </w:pPr>
            <w:r w:rsidRPr="00D95605">
              <w:rPr>
                <w:noProof/>
              </w:rPr>
              <w:drawing>
                <wp:inline distT="0" distB="0" distL="0" distR="0" wp14:anchorId="4F44A650" wp14:editId="0C251599">
                  <wp:extent cx="2101850" cy="164046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450" cy="1662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06779E30" w14:textId="77777777" w:rsidR="00F1601A" w:rsidRDefault="00225AF7" w:rsidP="000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4BDEDD4" wp14:editId="5559A5CC">
                  <wp:extent cx="2088000" cy="1778400"/>
                  <wp:effectExtent l="0" t="0" r="762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0" cy="177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14:paraId="35FC388F" w14:textId="77777777" w:rsidR="00F1601A" w:rsidRDefault="00A056C9" w:rsidP="000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B3A5D65" wp14:editId="391DE72D">
                  <wp:extent cx="2088000" cy="17784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0" cy="177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6CC963" w14:textId="77777777" w:rsidR="00663EC8" w:rsidRDefault="00663EC8" w:rsidP="00663EC8">
      <w:pPr>
        <w:pStyle w:val="Caption"/>
        <w:rPr>
          <w:sz w:val="18"/>
        </w:rPr>
      </w:pPr>
      <w:r w:rsidRPr="00663EC8">
        <w:rPr>
          <w:sz w:val="18"/>
        </w:rPr>
        <w:t xml:space="preserve">Note: Individual categories may not </w:t>
      </w:r>
      <w:r>
        <w:rPr>
          <w:sz w:val="18"/>
        </w:rPr>
        <w:t>sum to 100</w:t>
      </w:r>
      <w:r w:rsidRPr="00663EC8">
        <w:rPr>
          <w:sz w:val="18"/>
        </w:rPr>
        <w:t xml:space="preserve"> due to rounding. </w:t>
      </w:r>
    </w:p>
    <w:p w14:paraId="0D76C07F" w14:textId="0B20045F" w:rsidR="00FB00C3" w:rsidRPr="00FB00C3" w:rsidRDefault="008E75A8" w:rsidP="00FB00C3">
      <w:r>
        <w:t>T</w:t>
      </w:r>
      <w:r w:rsidR="009C28D2">
        <w:t xml:space="preserve">he number of businesses </w:t>
      </w:r>
      <w:r w:rsidR="00251087">
        <w:t>stating their</w:t>
      </w:r>
      <w:r w:rsidR="009C28D2">
        <w:t xml:space="preserve"> performance this </w:t>
      </w:r>
      <w:r w:rsidR="00251087">
        <w:t>year</w:t>
      </w:r>
      <w:r w:rsidR="009C28D2">
        <w:t xml:space="preserve"> </w:t>
      </w:r>
      <w:r>
        <w:t>is</w:t>
      </w:r>
      <w:r w:rsidR="00251087">
        <w:t xml:space="preserve"> worse than last year</w:t>
      </w:r>
      <w:r w:rsidR="009C28D2">
        <w:t xml:space="preserve"> </w:t>
      </w:r>
      <w:r w:rsidR="008A111D">
        <w:t>decrease</w:t>
      </w:r>
      <w:r w:rsidR="00872AB0">
        <w:t>d</w:t>
      </w:r>
      <w:r w:rsidR="008A111D">
        <w:t xml:space="preserve"> by 1 </w:t>
      </w:r>
      <w:r w:rsidR="00542801">
        <w:t>percentage point</w:t>
      </w:r>
      <w:r w:rsidR="009C28D2">
        <w:t xml:space="preserve"> </w:t>
      </w:r>
      <w:r w:rsidR="00542801">
        <w:t>to</w:t>
      </w:r>
      <w:r w:rsidR="009C28D2">
        <w:t xml:space="preserve"> </w:t>
      </w:r>
      <w:r w:rsidR="00542801">
        <w:t>6</w:t>
      </w:r>
      <w:r w:rsidR="006C547D">
        <w:t>%</w:t>
      </w:r>
      <w:r w:rsidR="00251087">
        <w:t xml:space="preserve"> this quarter,</w:t>
      </w:r>
      <w:r w:rsidR="009C28D2">
        <w:t xml:space="preserve"> its lowest recorded level (Graph 3).</w:t>
      </w:r>
    </w:p>
    <w:p w14:paraId="1FC38056" w14:textId="27F2DA3B" w:rsidR="00F83801" w:rsidRPr="00C71CC6" w:rsidRDefault="00F83801" w:rsidP="006523C6">
      <w:pPr>
        <w:pStyle w:val="Caption"/>
        <w:keepNext/>
        <w:spacing w:after="0"/>
        <w:jc w:val="center"/>
        <w:rPr>
          <w:b/>
        </w:rPr>
      </w:pPr>
      <w:r w:rsidRPr="00C71CC6">
        <w:rPr>
          <w:b/>
        </w:rPr>
        <w:t xml:space="preserve">Graph </w:t>
      </w:r>
      <w:r w:rsidR="00C71CC6" w:rsidRPr="00C71CC6">
        <w:rPr>
          <w:b/>
        </w:rPr>
        <w:fldChar w:fldCharType="begin"/>
      </w:r>
      <w:r w:rsidR="00C71CC6" w:rsidRPr="00C71CC6">
        <w:rPr>
          <w:b/>
        </w:rPr>
        <w:instrText xml:space="preserve"> SEQ Graph \* ARABIC </w:instrText>
      </w:r>
      <w:r w:rsidR="00C71CC6" w:rsidRPr="00C71CC6">
        <w:rPr>
          <w:b/>
        </w:rPr>
        <w:fldChar w:fldCharType="separate"/>
      </w:r>
      <w:r w:rsidR="00FD1FFA">
        <w:rPr>
          <w:b/>
          <w:noProof/>
        </w:rPr>
        <w:t>3</w:t>
      </w:r>
      <w:r w:rsidR="00C71CC6" w:rsidRPr="00C71CC6">
        <w:rPr>
          <w:b/>
          <w:noProof/>
        </w:rPr>
        <w:fldChar w:fldCharType="end"/>
      </w:r>
    </w:p>
    <w:p w14:paraId="2A1F1F90" w14:textId="77777777" w:rsidR="00F83801" w:rsidRDefault="00B21D6C" w:rsidP="00F83801">
      <w:pPr>
        <w:jc w:val="center"/>
      </w:pPr>
      <w:r>
        <w:rPr>
          <w:noProof/>
          <w:lang w:eastAsia="en-AU"/>
        </w:rPr>
        <w:drawing>
          <wp:inline distT="0" distB="0" distL="0" distR="0" wp14:anchorId="4B3A6A03" wp14:editId="1B01C591">
            <wp:extent cx="4550400" cy="3405600"/>
            <wp:effectExtent l="0" t="0" r="317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00" cy="34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0A9342" w14:textId="77777777" w:rsidR="00795C02" w:rsidRDefault="00F977F7" w:rsidP="00795C02">
      <w:pPr>
        <w:pStyle w:val="Heading1"/>
      </w:pPr>
      <w:r>
        <w:lastRenderedPageBreak/>
        <w:t xml:space="preserve">Business opportunities and customer relations drive </w:t>
      </w:r>
      <w:r w:rsidR="008E75A8">
        <w:t>confidence</w:t>
      </w:r>
    </w:p>
    <w:p w14:paraId="3BC00A71" w14:textId="1F45D48A" w:rsidR="001A2136" w:rsidRPr="001A2136" w:rsidRDefault="001A2136" w:rsidP="001A2136">
      <w:r>
        <w:t xml:space="preserve">The key reasons cited for business confidence </w:t>
      </w:r>
      <w:r w:rsidR="001B65C1">
        <w:t>are</w:t>
      </w:r>
      <w:r>
        <w:t xml:space="preserve"> ‘business opportunity’, ‘strong customer relations’ and ‘strong market position’ (Graph 4).</w:t>
      </w:r>
      <w:r w:rsidR="008B38F0">
        <w:t xml:space="preserve"> There </w:t>
      </w:r>
      <w:r w:rsidR="001B65C1">
        <w:t>is</w:t>
      </w:r>
      <w:r w:rsidR="008B38F0">
        <w:t xml:space="preserve"> a slight increase in the </w:t>
      </w:r>
      <w:r w:rsidR="00156A5D">
        <w:t>proportion</w:t>
      </w:r>
      <w:r w:rsidR="008B38F0">
        <w:t xml:space="preserve"> of businesses report</w:t>
      </w:r>
      <w:r w:rsidR="00991EC4">
        <w:t>ing</w:t>
      </w:r>
      <w:r w:rsidR="008B38F0">
        <w:t xml:space="preserve"> ‘favourable business environment’ and ‘good profitability’ as reasons for confidence </w:t>
      </w:r>
      <w:r w:rsidR="00251087">
        <w:t>this quarter</w:t>
      </w:r>
      <w:r w:rsidR="00991EC4">
        <w:t>, and in through the year terms</w:t>
      </w:r>
      <w:r w:rsidR="00FC55BE">
        <w:t>.</w:t>
      </w:r>
    </w:p>
    <w:p w14:paraId="515D651F" w14:textId="77777777" w:rsidR="00026D9E" w:rsidRPr="00C71CC6" w:rsidRDefault="00480CFA" w:rsidP="006523C6">
      <w:pPr>
        <w:pStyle w:val="Caption"/>
        <w:keepNext/>
        <w:spacing w:after="0"/>
        <w:jc w:val="center"/>
        <w:rPr>
          <w:b/>
        </w:rPr>
      </w:pPr>
      <w:r w:rsidRPr="00C71CC6">
        <w:rPr>
          <w:b/>
        </w:rPr>
        <w:t>Graph 4</w:t>
      </w:r>
    </w:p>
    <w:p w14:paraId="06FD2876" w14:textId="77777777" w:rsidR="00F11563" w:rsidRDefault="001B65C1" w:rsidP="00026D9E">
      <w:pPr>
        <w:jc w:val="center"/>
      </w:pPr>
      <w:r>
        <w:rPr>
          <w:noProof/>
          <w:lang w:eastAsia="en-AU"/>
        </w:rPr>
        <w:drawing>
          <wp:inline distT="0" distB="0" distL="0" distR="0" wp14:anchorId="2E05024D" wp14:editId="11360769">
            <wp:extent cx="3524400" cy="284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400" cy="28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05F44F" w14:textId="5290E645" w:rsidR="00A77DA8" w:rsidRDefault="00251087" w:rsidP="00E1221E">
      <w:r>
        <w:t>Overall</w:t>
      </w:r>
      <w:r w:rsidR="00737B8F">
        <w:t xml:space="preserve"> demand in the Territory </w:t>
      </w:r>
      <w:r>
        <w:t xml:space="preserve">increased over 2022, </w:t>
      </w:r>
      <w:r w:rsidR="001B65C1">
        <w:t xml:space="preserve">for the third consecutive year, </w:t>
      </w:r>
      <w:r w:rsidR="00A5408C">
        <w:t xml:space="preserve">creating </w:t>
      </w:r>
      <w:r w:rsidR="00737B8F">
        <w:t xml:space="preserve">favourable business </w:t>
      </w:r>
      <w:r>
        <w:t>conditions</w:t>
      </w:r>
      <w:r w:rsidR="00737B8F">
        <w:t xml:space="preserve"> (Graph 5). The increase in economic activit</w:t>
      </w:r>
      <w:r w:rsidR="001B65C1">
        <w:t>y</w:t>
      </w:r>
      <w:r w:rsidR="00737B8F">
        <w:t xml:space="preserve"> is </w:t>
      </w:r>
      <w:r w:rsidR="0075181B">
        <w:t>reflect</w:t>
      </w:r>
      <w:r w:rsidR="00737B8F">
        <w:t xml:space="preserve">ed </w:t>
      </w:r>
      <w:r>
        <w:t>in the</w:t>
      </w:r>
      <w:r w:rsidR="00737B8F">
        <w:t xml:space="preserve"> strong </w:t>
      </w:r>
      <w:r w:rsidR="001B65C1">
        <w:t>growth</w:t>
      </w:r>
      <w:r>
        <w:t xml:space="preserve"> </w:t>
      </w:r>
      <w:r w:rsidR="00A5408C">
        <w:t xml:space="preserve">in the number </w:t>
      </w:r>
      <w:r>
        <w:t xml:space="preserve">of </w:t>
      </w:r>
      <w:r w:rsidR="00A5408C">
        <w:t xml:space="preserve">Territory </w:t>
      </w:r>
      <w:r w:rsidR="00737B8F">
        <w:t>businesses</w:t>
      </w:r>
      <w:r>
        <w:t>,</w:t>
      </w:r>
      <w:r w:rsidR="00737B8F">
        <w:t xml:space="preserve"> a</w:t>
      </w:r>
      <w:r w:rsidR="00A5408C">
        <w:t xml:space="preserve">nd </w:t>
      </w:r>
      <w:r w:rsidR="00737B8F">
        <w:t>improvement</w:t>
      </w:r>
      <w:r>
        <w:t>s</w:t>
      </w:r>
      <w:r w:rsidR="00737B8F">
        <w:t xml:space="preserve"> in </w:t>
      </w:r>
      <w:r w:rsidR="00A5408C">
        <w:t xml:space="preserve">business </w:t>
      </w:r>
      <w:r w:rsidR="00737B8F">
        <w:t xml:space="preserve">survival </w:t>
      </w:r>
      <w:r w:rsidR="00A5408C">
        <w:t xml:space="preserve">rates </w:t>
      </w:r>
      <w:r w:rsidR="00737B8F">
        <w:t xml:space="preserve">(Graph 6). </w:t>
      </w:r>
      <w:r w:rsidR="00066585">
        <w:t>Reflecting the stron</w:t>
      </w:r>
      <w:r w:rsidR="006C547D">
        <w:t>g economic conditions, 13%</w:t>
      </w:r>
      <w:r w:rsidR="00066585">
        <w:t xml:space="preserve"> of businesses cited ‘strong local economy’ as a reason for their c</w:t>
      </w:r>
      <w:r w:rsidR="006C547D">
        <w:t>onfidence, while only 1%</w:t>
      </w:r>
      <w:r w:rsidR="00066585">
        <w:t xml:space="preserve"> of businesses cited ‘weak local economy’</w:t>
      </w:r>
      <w:r w:rsidR="00A77DA8">
        <w:t xml:space="preserve"> as a reason for being worried</w:t>
      </w:r>
      <w:r w:rsidR="00066585">
        <w:t>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0D707A" w14:paraId="0F8D3A4A" w14:textId="77777777" w:rsidTr="000D707A">
        <w:tc>
          <w:tcPr>
            <w:tcW w:w="5154" w:type="dxa"/>
          </w:tcPr>
          <w:p w14:paraId="347A5271" w14:textId="77777777" w:rsidR="000D707A" w:rsidRPr="00617F5B" w:rsidRDefault="000D707A" w:rsidP="000D707A">
            <w:pPr>
              <w:jc w:val="center"/>
              <w:rPr>
                <w:b/>
                <w:sz w:val="20"/>
                <w:szCs w:val="20"/>
              </w:rPr>
            </w:pPr>
            <w:r w:rsidRPr="00617F5B">
              <w:rPr>
                <w:b/>
                <w:sz w:val="20"/>
                <w:szCs w:val="20"/>
              </w:rPr>
              <w:t>Graph 5</w:t>
            </w:r>
          </w:p>
        </w:tc>
        <w:tc>
          <w:tcPr>
            <w:tcW w:w="5154" w:type="dxa"/>
          </w:tcPr>
          <w:p w14:paraId="53B9876D" w14:textId="77777777" w:rsidR="000D707A" w:rsidRPr="00617F5B" w:rsidRDefault="000D707A" w:rsidP="000D707A">
            <w:pPr>
              <w:jc w:val="center"/>
              <w:rPr>
                <w:b/>
                <w:sz w:val="20"/>
                <w:szCs w:val="20"/>
              </w:rPr>
            </w:pPr>
            <w:r w:rsidRPr="00617F5B">
              <w:rPr>
                <w:b/>
                <w:sz w:val="20"/>
                <w:szCs w:val="20"/>
              </w:rPr>
              <w:t>Graph 6</w:t>
            </w:r>
          </w:p>
        </w:tc>
      </w:tr>
      <w:tr w:rsidR="000D707A" w14:paraId="5D4E3F61" w14:textId="77777777" w:rsidTr="000D707A">
        <w:tc>
          <w:tcPr>
            <w:tcW w:w="5154" w:type="dxa"/>
          </w:tcPr>
          <w:p w14:paraId="3801EC9E" w14:textId="62368426" w:rsidR="000D707A" w:rsidRDefault="00AC46C8" w:rsidP="00E1221E">
            <w:r>
              <w:rPr>
                <w:noProof/>
                <w:lang w:eastAsia="en-AU"/>
              </w:rPr>
              <w:drawing>
                <wp:inline distT="0" distB="0" distL="0" distR="0" wp14:anchorId="08D6F6F8" wp14:editId="520A26CC">
                  <wp:extent cx="3060000" cy="2815200"/>
                  <wp:effectExtent l="0" t="0" r="762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281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4" w:type="dxa"/>
          </w:tcPr>
          <w:p w14:paraId="3CDF4B08" w14:textId="7E1389EC" w:rsidR="000D707A" w:rsidRDefault="00AC46C8" w:rsidP="004F5E7A">
            <w:r>
              <w:rPr>
                <w:noProof/>
                <w:lang w:eastAsia="en-AU"/>
              </w:rPr>
              <w:drawing>
                <wp:inline distT="0" distB="0" distL="0" distR="0" wp14:anchorId="44D40C68" wp14:editId="305816E5">
                  <wp:extent cx="3063600" cy="2815200"/>
                  <wp:effectExtent l="0" t="0" r="381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600" cy="281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397D9E" w14:textId="77777777" w:rsidR="006523C6" w:rsidRDefault="006523C6" w:rsidP="0059156C">
      <w:pPr>
        <w:pStyle w:val="Heading1"/>
        <w:spacing w:before="0" w:after="240"/>
      </w:pPr>
    </w:p>
    <w:p w14:paraId="751447EA" w14:textId="77777777" w:rsidR="006523C6" w:rsidRDefault="006523C6">
      <w:pPr>
        <w:rPr>
          <w:rFonts w:ascii="Lato Semibold" w:eastAsia="Times New Roman" w:hAnsi="Lato Semibold"/>
          <w:color w:val="1F1F5F"/>
          <w:kern w:val="32"/>
          <w:sz w:val="36"/>
          <w:szCs w:val="32"/>
        </w:rPr>
      </w:pPr>
      <w:r>
        <w:br w:type="page"/>
      </w:r>
    </w:p>
    <w:p w14:paraId="1DE26566" w14:textId="6694C9F2" w:rsidR="000D707A" w:rsidRDefault="008E75A8" w:rsidP="0059156C">
      <w:pPr>
        <w:pStyle w:val="Heading1"/>
        <w:spacing w:before="0" w:after="240"/>
      </w:pPr>
      <w:r>
        <w:lastRenderedPageBreak/>
        <w:t>L</w:t>
      </w:r>
      <w:r w:rsidR="00F109FE">
        <w:t>abour shortage</w:t>
      </w:r>
      <w:r w:rsidR="00970F67">
        <w:t>s</w:t>
      </w:r>
      <w:r w:rsidR="00F109FE">
        <w:t xml:space="preserve"> and rising costs </w:t>
      </w:r>
      <w:r>
        <w:t>are major concerns</w:t>
      </w:r>
    </w:p>
    <w:p w14:paraId="1158C8E2" w14:textId="77777777" w:rsidR="00F109FE" w:rsidRDefault="00F109FE" w:rsidP="008E0B47">
      <w:pPr>
        <w:spacing w:after="120"/>
      </w:pPr>
      <w:r>
        <w:t xml:space="preserve">The key reasons cited for being worried </w:t>
      </w:r>
      <w:r w:rsidR="008D1210">
        <w:t>are</w:t>
      </w:r>
      <w:r>
        <w:t xml:space="preserve"> ‘lack of suitably skilled workers’ and ‘increasing business costs’ (Graph 7). </w:t>
      </w:r>
      <w:r w:rsidR="00563226">
        <w:t xml:space="preserve">As in </w:t>
      </w:r>
      <w:r w:rsidR="008D1210">
        <w:t>recent</w:t>
      </w:r>
      <w:r w:rsidR="00563226">
        <w:t xml:space="preserve"> quarter</w:t>
      </w:r>
      <w:r w:rsidR="00251087">
        <w:t>s</w:t>
      </w:r>
      <w:r w:rsidR="00563226">
        <w:t>, b</w:t>
      </w:r>
      <w:r w:rsidR="005C1BFE">
        <w:t>usinesses are struggling with labour shortages</w:t>
      </w:r>
      <w:r w:rsidR="00E24A27">
        <w:t>. These struggles are</w:t>
      </w:r>
      <w:r w:rsidR="005C1BFE">
        <w:t xml:space="preserve"> reflected </w:t>
      </w:r>
      <w:r w:rsidR="00E24A27">
        <w:t>in the</w:t>
      </w:r>
      <w:r w:rsidR="005C1BFE">
        <w:t xml:space="preserve"> higher proportion of businesses reporting vacancies in the </w:t>
      </w:r>
      <w:r w:rsidR="00E24A27">
        <w:t>Territory</w:t>
      </w:r>
      <w:r w:rsidR="005C1BFE">
        <w:t xml:space="preserve"> w</w:t>
      </w:r>
      <w:r w:rsidR="00E24A27">
        <w:t>hile the number of</w:t>
      </w:r>
      <w:r w:rsidR="005C1BFE">
        <w:t xml:space="preserve"> unemployed people to fill those vacancies </w:t>
      </w:r>
      <w:r w:rsidR="00E24A27">
        <w:t xml:space="preserve">has fallen </w:t>
      </w:r>
      <w:r w:rsidR="00512DB8">
        <w:t>(Graph 8).</w:t>
      </w:r>
    </w:p>
    <w:p w14:paraId="161F3CE1" w14:textId="1D692F4A" w:rsidR="00512DB8" w:rsidRDefault="00512DB8" w:rsidP="006523C6">
      <w:r>
        <w:t xml:space="preserve">There is a significant decrease in businesses citing ‘Government red tape’ as a reason for being worried, in </w:t>
      </w:r>
      <w:r w:rsidR="00A5408C">
        <w:t>both</w:t>
      </w:r>
      <w:r>
        <w:t xml:space="preserve"> quarterly and through the year terms. </w:t>
      </w:r>
      <w:r w:rsidR="00417C4E">
        <w:t>Th</w:t>
      </w:r>
      <w:r w:rsidR="00563D3A">
        <w:t>e decrease</w:t>
      </w:r>
      <w:r w:rsidR="00417C4E">
        <w:t xml:space="preserve"> likely </w:t>
      </w:r>
      <w:r w:rsidR="00A5408C">
        <w:t xml:space="preserve">reflects both buoyant economic conditions, and NT Government initiatives to </w:t>
      </w:r>
      <w:r w:rsidR="00417C4E">
        <w:t>streamline business application process and tailored support for Territory businesses under the Business Growth Program.</w:t>
      </w:r>
    </w:p>
    <w:p w14:paraId="476F2EBF" w14:textId="77777777" w:rsidR="00026D9E" w:rsidRPr="00C71CC6" w:rsidRDefault="001A2136" w:rsidP="008A111D">
      <w:pPr>
        <w:pStyle w:val="Caption"/>
        <w:keepNext/>
        <w:spacing w:after="0"/>
        <w:jc w:val="center"/>
        <w:rPr>
          <w:b/>
        </w:rPr>
      </w:pPr>
      <w:r w:rsidRPr="00C71CC6">
        <w:rPr>
          <w:b/>
        </w:rPr>
        <w:t>Graph 7</w:t>
      </w:r>
    </w:p>
    <w:p w14:paraId="0F613945" w14:textId="77777777" w:rsidR="007E3DAC" w:rsidRDefault="001B65C1" w:rsidP="005C1BFE">
      <w:pPr>
        <w:jc w:val="center"/>
      </w:pPr>
      <w:r>
        <w:rPr>
          <w:noProof/>
          <w:lang w:eastAsia="en-AU"/>
        </w:rPr>
        <w:drawing>
          <wp:inline distT="0" distB="0" distL="0" distR="0" wp14:anchorId="0E4A298B" wp14:editId="4E288360">
            <wp:extent cx="3567600" cy="2743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EC46A" w14:textId="7C2CE77F" w:rsidR="005C1BFE" w:rsidRDefault="005C1BFE" w:rsidP="006523C6">
      <w:r>
        <w:t xml:space="preserve">In the December quarter there </w:t>
      </w:r>
      <w:r w:rsidR="008D1210">
        <w:t>is</w:t>
      </w:r>
      <w:r>
        <w:t xml:space="preserve"> a slight increase in the businesses citing ‘decrease in business/sales’ as a reason for being worried. </w:t>
      </w:r>
      <w:r w:rsidR="00617F5B">
        <w:t xml:space="preserve">This is consistent with ABS data which reports </w:t>
      </w:r>
      <w:r w:rsidR="00F34079">
        <w:t xml:space="preserve">nominal </w:t>
      </w:r>
      <w:r w:rsidR="004E788A">
        <w:t xml:space="preserve">retail sales </w:t>
      </w:r>
      <w:r w:rsidR="006523C6">
        <w:t xml:space="preserve">since July 2022 are </w:t>
      </w:r>
      <w:r w:rsidR="00617F5B">
        <w:t>trending down (Graph 9), during a period of increased inflationary pressures for both businesses and consumers</w:t>
      </w:r>
      <w:r w:rsidR="00F34079">
        <w:t xml:space="preserve">, </w:t>
      </w:r>
      <w:r w:rsidR="00347D20">
        <w:t xml:space="preserve">which will translate to more significant declines </w:t>
      </w:r>
      <w:r w:rsidR="00F34079">
        <w:t>in real retail sales</w:t>
      </w:r>
      <w:r w:rsidR="00617F5B">
        <w:t>.</w:t>
      </w:r>
    </w:p>
    <w:tbl>
      <w:tblPr>
        <w:tblStyle w:val="NTG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5154"/>
        <w:gridCol w:w="5154"/>
      </w:tblGrid>
      <w:tr w:rsidR="00026D9E" w14:paraId="50B1397A" w14:textId="77777777" w:rsidTr="00026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</w:tcPr>
          <w:p w14:paraId="4021E0C3" w14:textId="77777777" w:rsidR="00026D9E" w:rsidRPr="00C71CC6" w:rsidRDefault="001A2136" w:rsidP="006523C6">
            <w:pPr>
              <w:pStyle w:val="Caption"/>
              <w:keepNext/>
              <w:spacing w:before="0" w:after="0"/>
              <w:jc w:val="center"/>
              <w:rPr>
                <w:b/>
              </w:rPr>
            </w:pPr>
            <w:r w:rsidRPr="00C71CC6">
              <w:rPr>
                <w:b/>
              </w:rPr>
              <w:t>Graph 8</w:t>
            </w:r>
          </w:p>
          <w:p w14:paraId="6EB872E7" w14:textId="5E183DDF" w:rsidR="00026D9E" w:rsidRDefault="000070C2" w:rsidP="008A111D">
            <w:pPr>
              <w:spacing w:before="0" w:after="60"/>
            </w:pPr>
            <w:r>
              <w:rPr>
                <w:noProof/>
              </w:rPr>
              <w:drawing>
                <wp:inline distT="0" distB="0" distL="0" distR="0" wp14:anchorId="286C3F4C" wp14:editId="23189AC4">
                  <wp:extent cx="3060000" cy="2818800"/>
                  <wp:effectExtent l="0" t="0" r="762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281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4" w:type="dxa"/>
          </w:tcPr>
          <w:p w14:paraId="351CEE7F" w14:textId="77777777" w:rsidR="00026D9E" w:rsidRPr="00C71CC6" w:rsidRDefault="001A2136" w:rsidP="006523C6">
            <w:pPr>
              <w:pStyle w:val="Caption"/>
              <w:keepNext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71CC6">
              <w:rPr>
                <w:b/>
              </w:rPr>
              <w:t>Graph 9</w:t>
            </w:r>
          </w:p>
          <w:p w14:paraId="31F64B3D" w14:textId="5884FAE7" w:rsidR="00026D9E" w:rsidRDefault="00A25279" w:rsidP="008A111D">
            <w:pPr>
              <w:spacing w:before="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9043EAC" wp14:editId="68E10A12">
                  <wp:extent cx="3063600" cy="2815200"/>
                  <wp:effectExtent l="0" t="0" r="3810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600" cy="281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F6E0C0" w14:textId="77777777" w:rsidR="0059156C" w:rsidRDefault="0059156C" w:rsidP="00214ED7"/>
    <w:p w14:paraId="4F190103" w14:textId="77777777" w:rsidR="0059156C" w:rsidRDefault="0059156C" w:rsidP="0059156C">
      <w:pPr>
        <w:pStyle w:val="Heading1"/>
      </w:pPr>
      <w:r>
        <w:lastRenderedPageBreak/>
        <w:t>Business confidence and performance vary among the regions</w:t>
      </w:r>
    </w:p>
    <w:p w14:paraId="0D48B313" w14:textId="62A249C1" w:rsidR="00214ED7" w:rsidRDefault="00214ED7" w:rsidP="00214ED7">
      <w:r>
        <w:t>Business c</w:t>
      </w:r>
      <w:r w:rsidR="008D1210">
        <w:t>onfidence and performance vary</w:t>
      </w:r>
      <w:r>
        <w:t xml:space="preserve"> among the regions (Table 3). Both business confidence and performance </w:t>
      </w:r>
      <w:r w:rsidR="008D1210">
        <w:t>are</w:t>
      </w:r>
      <w:r>
        <w:t xml:space="preserve"> </w:t>
      </w:r>
      <w:r w:rsidR="00F87622">
        <w:t xml:space="preserve">the </w:t>
      </w:r>
      <w:r>
        <w:t xml:space="preserve">highest in </w:t>
      </w:r>
      <w:r w:rsidR="00C11E55">
        <w:t xml:space="preserve">the </w:t>
      </w:r>
      <w:r>
        <w:t>Barkly</w:t>
      </w:r>
      <w:r w:rsidR="00C11E55">
        <w:t xml:space="preserve"> region</w:t>
      </w:r>
      <w:r>
        <w:t xml:space="preserve">. Business confidence in </w:t>
      </w:r>
      <w:r w:rsidR="00C11E55">
        <w:t xml:space="preserve">the </w:t>
      </w:r>
      <w:r>
        <w:t xml:space="preserve">Barkly </w:t>
      </w:r>
      <w:r w:rsidR="00C11E55">
        <w:t xml:space="preserve">region </w:t>
      </w:r>
      <w:r w:rsidR="008D1210">
        <w:t>records</w:t>
      </w:r>
      <w:r w:rsidR="006C547D">
        <w:t xml:space="preserve"> a net balance of +100%</w:t>
      </w:r>
      <w:r w:rsidR="00C11E55">
        <w:t>, a 33 percentage point</w:t>
      </w:r>
      <w:r>
        <w:t xml:space="preserve"> increase from the </w:t>
      </w:r>
      <w:r w:rsidR="00C11E55">
        <w:t>previous</w:t>
      </w:r>
      <w:r>
        <w:t xml:space="preserve"> quarter. </w:t>
      </w:r>
      <w:r w:rsidR="006E699B">
        <w:t xml:space="preserve">The small sample size for the Barkly region can contribute to large quarterly movements in the indicator, though all </w:t>
      </w:r>
      <w:r>
        <w:t>businesses</w:t>
      </w:r>
      <w:r w:rsidR="00C11E55">
        <w:t xml:space="preserve"> in the </w:t>
      </w:r>
      <w:r w:rsidR="006E699B">
        <w:t xml:space="preserve">region </w:t>
      </w:r>
      <w:r w:rsidR="00C11E55">
        <w:t>reported</w:t>
      </w:r>
      <w:r>
        <w:t xml:space="preserve"> feeling better about their performance this quarter.</w:t>
      </w:r>
    </w:p>
    <w:p w14:paraId="390A915B" w14:textId="0E499F5D" w:rsidR="00214ED7" w:rsidRPr="00214ED7" w:rsidRDefault="00E86AE6" w:rsidP="00214ED7">
      <w:r>
        <w:t>Business</w:t>
      </w:r>
      <w:r w:rsidR="00723823">
        <w:t xml:space="preserve"> performance in Alice Springs improved </w:t>
      </w:r>
      <w:r w:rsidR="008D1210">
        <w:t>in the</w:t>
      </w:r>
      <w:r w:rsidR="006C547D">
        <w:t xml:space="preserve"> quarter with 63%</w:t>
      </w:r>
      <w:r w:rsidR="00723823">
        <w:t xml:space="preserve"> of businesses reporting </w:t>
      </w:r>
      <w:r w:rsidR="006E699B">
        <w:t xml:space="preserve">that </w:t>
      </w:r>
      <w:r w:rsidR="00723823">
        <w:t xml:space="preserve">performance </w:t>
      </w:r>
      <w:r w:rsidR="008D1210">
        <w:t>is</w:t>
      </w:r>
      <w:r w:rsidR="00C11E55">
        <w:t xml:space="preserve"> better compared to last year, an increase of </w:t>
      </w:r>
      <w:r w:rsidR="00723823">
        <w:t>9 percentage point</w:t>
      </w:r>
      <w:r w:rsidR="00C11E55">
        <w:t>s</w:t>
      </w:r>
      <w:r w:rsidR="00723823">
        <w:t xml:space="preserve">. Business confidence in Alice </w:t>
      </w:r>
      <w:proofErr w:type="gramStart"/>
      <w:r w:rsidR="00723823">
        <w:t>Springs</w:t>
      </w:r>
      <w:proofErr w:type="gramEnd"/>
      <w:r w:rsidR="00723823">
        <w:t xml:space="preserve"> also increased by 9 percentage point</w:t>
      </w:r>
      <w:r w:rsidR="00C11E55">
        <w:t>s</w:t>
      </w:r>
      <w:r w:rsidR="00723823">
        <w:t xml:space="preserve"> </w:t>
      </w:r>
      <w:r w:rsidR="00C11E55">
        <w:t>to</w:t>
      </w:r>
      <w:r w:rsidR="00723823">
        <w:t xml:space="preserve"> a net bal</w:t>
      </w:r>
      <w:r w:rsidR="006C547D">
        <w:t>ance of +94%</w:t>
      </w:r>
      <w:r w:rsidR="0003610D">
        <w:t xml:space="preserve"> of businesses feeling confident about their </w:t>
      </w:r>
      <w:r w:rsidR="006E699B">
        <w:t>prospects for the coming year</w:t>
      </w:r>
      <w:r w:rsidR="00723823">
        <w:t>.</w:t>
      </w:r>
    </w:p>
    <w:p w14:paraId="65772566" w14:textId="75143E3B" w:rsidR="00F22CCC" w:rsidRPr="006523C6" w:rsidRDefault="002F6C4D" w:rsidP="006523C6">
      <w:pPr>
        <w:pStyle w:val="Caption"/>
        <w:keepNext/>
        <w:spacing w:after="120"/>
        <w:rPr>
          <w:b/>
        </w:rPr>
      </w:pPr>
      <w:r w:rsidRPr="006523C6">
        <w:rPr>
          <w:b/>
        </w:rPr>
        <w:t>Table 3</w:t>
      </w:r>
      <w:r w:rsidR="00314ED4" w:rsidRPr="006523C6">
        <w:rPr>
          <w:b/>
        </w:rPr>
        <w:t>: Business confi</w:t>
      </w:r>
      <w:r w:rsidR="006523C6">
        <w:rPr>
          <w:b/>
        </w:rPr>
        <w:t>dence and performance by region</w:t>
      </w:r>
    </w:p>
    <w:tbl>
      <w:tblPr>
        <w:tblStyle w:val="NTGtable"/>
        <w:tblW w:w="10152" w:type="dxa"/>
        <w:tblLook w:val="06A0" w:firstRow="1" w:lastRow="0" w:firstColumn="1" w:lastColumn="0" w:noHBand="1" w:noVBand="1"/>
      </w:tblPr>
      <w:tblGrid>
        <w:gridCol w:w="1413"/>
        <w:gridCol w:w="1134"/>
        <w:gridCol w:w="1164"/>
        <w:gridCol w:w="1529"/>
        <w:gridCol w:w="284"/>
        <w:gridCol w:w="861"/>
        <w:gridCol w:w="1123"/>
        <w:gridCol w:w="1164"/>
        <w:gridCol w:w="1474"/>
        <w:gridCol w:w="6"/>
      </w:tblGrid>
      <w:tr w:rsidR="00103546" w:rsidRPr="00103546" w14:paraId="1A869356" w14:textId="77777777" w:rsidTr="00EA5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0" w:type="dxa"/>
            <w:gridSpan w:val="4"/>
            <w:tcBorders>
              <w:right w:val="nil"/>
            </w:tcBorders>
            <w:noWrap/>
          </w:tcPr>
          <w:p w14:paraId="26E2B5FD" w14:textId="77777777" w:rsidR="00103546" w:rsidRPr="00103546" w:rsidRDefault="00103546" w:rsidP="00103546">
            <w:pPr>
              <w:spacing w:after="0"/>
              <w:jc w:val="center"/>
              <w:rPr>
                <w:rFonts w:asciiTheme="minorHAnsi" w:eastAsia="Times New Roman" w:hAnsiTheme="minorHAnsi" w:cs="Calibri"/>
                <w:color w:val="FFFFFF" w:themeColor="background1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FFFFFF" w:themeColor="background1"/>
                <w:szCs w:val="22"/>
              </w:rPr>
              <w:t>Business Confidence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6C6F05" w14:textId="77777777" w:rsidR="00103546" w:rsidRPr="00103546" w:rsidRDefault="00103546" w:rsidP="001035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 w:val="0"/>
                <w:color w:val="FFFFFF" w:themeColor="background1"/>
                <w:szCs w:val="22"/>
              </w:rPr>
            </w:pPr>
          </w:p>
        </w:tc>
        <w:tc>
          <w:tcPr>
            <w:tcW w:w="4628" w:type="dxa"/>
            <w:gridSpan w:val="5"/>
            <w:tcBorders>
              <w:left w:val="nil"/>
            </w:tcBorders>
          </w:tcPr>
          <w:p w14:paraId="74EBF0EC" w14:textId="77777777" w:rsidR="00103546" w:rsidRPr="00103546" w:rsidRDefault="00103546" w:rsidP="0010354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FFFFFF" w:themeColor="background1"/>
                <w:szCs w:val="22"/>
              </w:rPr>
              <w:t>Business Performance</w:t>
            </w:r>
          </w:p>
        </w:tc>
      </w:tr>
      <w:tr w:rsidR="002D3CB1" w:rsidRPr="00103546" w14:paraId="4EA8377D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  <w:noWrap/>
            <w:hideMark/>
          </w:tcPr>
          <w:p w14:paraId="37CEF8A0" w14:textId="77777777" w:rsidR="00103546" w:rsidRPr="00103546" w:rsidRDefault="00103546" w:rsidP="00103546">
            <w:pPr>
              <w:spacing w:after="0"/>
              <w:rPr>
                <w:rFonts w:asciiTheme="minorHAnsi" w:eastAsia="Times New Roman" w:hAnsiTheme="minorHAnsi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14:paraId="1A24D650" w14:textId="77777777" w:rsidR="00103546" w:rsidRPr="00103546" w:rsidRDefault="00F657A7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Cs w:val="22"/>
              </w:rPr>
            </w:pPr>
            <w:r>
              <w:rPr>
                <w:rFonts w:asciiTheme="minorHAnsi" w:eastAsia="Times New Roman" w:hAnsiTheme="minorHAnsi" w:cs="Calibri"/>
                <w:b/>
                <w:szCs w:val="22"/>
              </w:rPr>
              <w:t>Dec</w:t>
            </w:r>
            <w:r w:rsidR="00103546" w:rsidRPr="00103546">
              <w:rPr>
                <w:rFonts w:asciiTheme="minorHAnsi" w:eastAsia="Times New Roman" w:hAnsiTheme="minorHAnsi" w:cs="Calibri"/>
                <w:b/>
                <w:szCs w:val="22"/>
              </w:rPr>
              <w:t xml:space="preserve"> Qtr 2022</w:t>
            </w:r>
          </w:p>
        </w:tc>
        <w:tc>
          <w:tcPr>
            <w:tcW w:w="1164" w:type="dxa"/>
            <w:shd w:val="clear" w:color="auto" w:fill="FFFFFF" w:themeFill="background1"/>
            <w:noWrap/>
            <w:hideMark/>
          </w:tcPr>
          <w:p w14:paraId="123E79C8" w14:textId="77777777" w:rsidR="00103546" w:rsidRPr="00103546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szCs w:val="22"/>
              </w:rPr>
              <w:t>Quarterly change</w:t>
            </w:r>
          </w:p>
        </w:tc>
        <w:tc>
          <w:tcPr>
            <w:tcW w:w="1529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14:paraId="01D2A269" w14:textId="77777777" w:rsidR="00103546" w:rsidRPr="00103546" w:rsidRDefault="00103546" w:rsidP="00663EC8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szCs w:val="22"/>
              </w:rPr>
              <w:t>Through the year change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8AD44D4" w14:textId="77777777" w:rsidR="00103546" w:rsidRPr="00103546" w:rsidRDefault="00103546" w:rsidP="00663EC8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Cs w:val="22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7A3632B6" w14:textId="77777777" w:rsidR="00103546" w:rsidRPr="00103546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Cs w:val="22"/>
              </w:rPr>
            </w:pPr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14:paraId="0C445BB5" w14:textId="77777777" w:rsidR="00103546" w:rsidRPr="00103546" w:rsidRDefault="00F657A7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Cs w:val="22"/>
              </w:rPr>
            </w:pPr>
            <w:r>
              <w:rPr>
                <w:rFonts w:asciiTheme="minorHAnsi" w:eastAsia="Times New Roman" w:hAnsiTheme="minorHAnsi" w:cs="Calibri"/>
                <w:b/>
                <w:szCs w:val="22"/>
              </w:rPr>
              <w:t>Dec</w:t>
            </w:r>
            <w:r w:rsidR="00103546" w:rsidRPr="00103546">
              <w:rPr>
                <w:rFonts w:asciiTheme="minorHAnsi" w:eastAsia="Times New Roman" w:hAnsiTheme="minorHAnsi" w:cs="Calibri"/>
                <w:b/>
                <w:szCs w:val="22"/>
              </w:rPr>
              <w:t xml:space="preserve"> Qtr 2022</w:t>
            </w:r>
          </w:p>
        </w:tc>
        <w:tc>
          <w:tcPr>
            <w:tcW w:w="1164" w:type="dxa"/>
            <w:shd w:val="clear" w:color="auto" w:fill="FFFFFF" w:themeFill="background1"/>
            <w:noWrap/>
            <w:hideMark/>
          </w:tcPr>
          <w:p w14:paraId="357EF32A" w14:textId="77777777" w:rsidR="00103546" w:rsidRPr="00103546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szCs w:val="22"/>
              </w:rPr>
              <w:t>Quarterly change</w:t>
            </w:r>
          </w:p>
        </w:tc>
        <w:tc>
          <w:tcPr>
            <w:tcW w:w="1474" w:type="dxa"/>
            <w:shd w:val="clear" w:color="auto" w:fill="FFFFFF" w:themeFill="background1"/>
            <w:noWrap/>
            <w:hideMark/>
          </w:tcPr>
          <w:p w14:paraId="624365E0" w14:textId="77777777" w:rsidR="00103546" w:rsidRPr="00103546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szCs w:val="22"/>
              </w:rPr>
              <w:t>Through the year change</w:t>
            </w:r>
          </w:p>
        </w:tc>
      </w:tr>
      <w:tr w:rsidR="00D05398" w:rsidRPr="00103546" w14:paraId="31FFB2EA" w14:textId="77777777" w:rsidTr="00EA5E9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tcBorders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6658C94" w14:textId="77777777" w:rsidR="00D05398" w:rsidRPr="00103546" w:rsidRDefault="00D05398" w:rsidP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Greater Darwin</w:t>
            </w:r>
            <w:r w:rsidR="000E0780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 xml:space="preserve"> (n=171</w:t>
            </w:r>
            <w:r w:rsidR="003875FC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CEDF43" w14:textId="77777777"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4628" w:type="dxa"/>
            <w:gridSpan w:val="5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3B57CA7B" w14:textId="77777777"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Greater Darwin</w:t>
            </w:r>
            <w:r w:rsidR="000E0780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 xml:space="preserve"> (n=171</w:t>
            </w:r>
            <w:r w:rsidR="003875FC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)</w:t>
            </w:r>
          </w:p>
        </w:tc>
      </w:tr>
      <w:tr w:rsidR="002F6C4D" w:rsidRPr="00103546" w14:paraId="73389E1C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397F99DE" w14:textId="77777777" w:rsidR="002F6C4D" w:rsidRPr="00103546" w:rsidRDefault="002F6C4D" w:rsidP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Confident</w:t>
            </w:r>
          </w:p>
        </w:tc>
        <w:tc>
          <w:tcPr>
            <w:tcW w:w="1134" w:type="dxa"/>
            <w:noWrap/>
            <w:hideMark/>
          </w:tcPr>
          <w:p w14:paraId="6F3EB1D6" w14:textId="77777777" w:rsidR="002F6C4D" w:rsidRPr="00103546" w:rsidRDefault="00F657A7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76</w:t>
            </w:r>
            <w:r w:rsidR="002F6C4D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533956ED" w14:textId="77777777" w:rsidR="002F6C4D" w:rsidRPr="002F6C4D" w:rsidRDefault="00F657A7" w:rsidP="00F65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-5</w:t>
            </w:r>
            <w:r w:rsidR="002F6C4D" w:rsidRPr="002F6C4D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59C8A96C" w14:textId="77777777" w:rsidR="002F6C4D" w:rsidRPr="002F6C4D" w:rsidRDefault="00F657A7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+6</w:t>
            </w:r>
            <w:r w:rsidR="002F6C4D" w:rsidRPr="002F6C4D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02188096" w14:textId="77777777"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noWrap/>
            <w:hideMark/>
          </w:tcPr>
          <w:p w14:paraId="0109A0A3" w14:textId="77777777"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Better</w:t>
            </w:r>
          </w:p>
        </w:tc>
        <w:tc>
          <w:tcPr>
            <w:tcW w:w="1123" w:type="dxa"/>
            <w:noWrap/>
            <w:hideMark/>
          </w:tcPr>
          <w:p w14:paraId="69642BC9" w14:textId="77777777" w:rsidR="002F6C4D" w:rsidRPr="00103546" w:rsidRDefault="002F6C4D" w:rsidP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6</w:t>
            </w:r>
            <w:r w:rsidR="005A59B5">
              <w:rPr>
                <w:rFonts w:asciiTheme="minorHAnsi" w:eastAsia="Times New Roman" w:hAnsiTheme="minorHAnsi" w:cs="Calibri"/>
                <w:color w:val="000000"/>
                <w:szCs w:val="22"/>
              </w:rPr>
              <w:t>7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42F0B30D" w14:textId="77777777" w:rsidR="002F6C4D" w:rsidRPr="00103546" w:rsidRDefault="002F6C4D" w:rsidP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5A59B5">
              <w:rPr>
                <w:rFonts w:asciiTheme="minorHAnsi" w:eastAsia="Times New Roman" w:hAnsiTheme="minorHAnsi" w:cs="Calibri"/>
                <w:color w:val="000000"/>
                <w:szCs w:val="22"/>
              </w:rPr>
              <w:t>3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2711DC2E" w14:textId="77777777" w:rsidR="002F6C4D" w:rsidRPr="00103546" w:rsidRDefault="005A59B5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+11</w:t>
            </w:r>
            <w:r w:rsidR="002F6C4D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</w:tr>
      <w:tr w:rsidR="002F6C4D" w:rsidRPr="00103546" w14:paraId="00B58CE7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5E168A5C" w14:textId="77777777" w:rsidR="002F6C4D" w:rsidRPr="00103546" w:rsidRDefault="002F6C4D" w:rsidP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Worried</w:t>
            </w:r>
          </w:p>
        </w:tc>
        <w:tc>
          <w:tcPr>
            <w:tcW w:w="1134" w:type="dxa"/>
            <w:noWrap/>
            <w:hideMark/>
          </w:tcPr>
          <w:p w14:paraId="21C6E4BC" w14:textId="77777777"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5%</w:t>
            </w:r>
          </w:p>
        </w:tc>
        <w:tc>
          <w:tcPr>
            <w:tcW w:w="1164" w:type="dxa"/>
            <w:noWrap/>
            <w:vAlign w:val="bottom"/>
            <w:hideMark/>
          </w:tcPr>
          <w:p w14:paraId="6641B6B1" w14:textId="77777777" w:rsidR="002F6C4D" w:rsidRPr="002F6C4D" w:rsidRDefault="00F657A7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0</w:t>
            </w:r>
            <w:r w:rsidR="002F6C4D" w:rsidRPr="002F6C4D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020A9F90" w14:textId="77777777" w:rsidR="002F6C4D" w:rsidRPr="002F6C4D" w:rsidRDefault="00F657A7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-3</w:t>
            </w:r>
            <w:r w:rsidR="002F6C4D" w:rsidRPr="002F6C4D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6C980311" w14:textId="77777777"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noWrap/>
            <w:hideMark/>
          </w:tcPr>
          <w:p w14:paraId="1EBAA661" w14:textId="77777777"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Same</w:t>
            </w:r>
          </w:p>
        </w:tc>
        <w:tc>
          <w:tcPr>
            <w:tcW w:w="1123" w:type="dxa"/>
            <w:noWrap/>
            <w:hideMark/>
          </w:tcPr>
          <w:p w14:paraId="798DA3BD" w14:textId="77777777" w:rsidR="002F6C4D" w:rsidRPr="00103546" w:rsidRDefault="002F6C4D" w:rsidP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2</w:t>
            </w:r>
            <w:r w:rsidR="005A59B5">
              <w:rPr>
                <w:rFonts w:asciiTheme="minorHAnsi" w:eastAsia="Times New Roman" w:hAnsiTheme="minorHAnsi" w:cs="Calibri"/>
                <w:color w:val="000000"/>
                <w:szCs w:val="22"/>
              </w:rPr>
              <w:t>7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49CF74F5" w14:textId="77777777" w:rsidR="002F6C4D" w:rsidRPr="00103546" w:rsidRDefault="005A59B5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-2</w:t>
            </w:r>
            <w:r w:rsidR="002F6C4D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36C6B90A" w14:textId="77777777" w:rsidR="002F6C4D" w:rsidRPr="00103546" w:rsidRDefault="005A59B5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-7</w:t>
            </w:r>
            <w:r w:rsidR="002F6C4D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</w:tr>
      <w:tr w:rsidR="002F6C4D" w:rsidRPr="00103546" w14:paraId="3957A192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4FEB2C58" w14:textId="77777777" w:rsidR="002F6C4D" w:rsidRPr="00103546" w:rsidRDefault="002F6C4D" w:rsidP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Net Balance</w:t>
            </w:r>
          </w:p>
        </w:tc>
        <w:tc>
          <w:tcPr>
            <w:tcW w:w="1134" w:type="dxa"/>
            <w:noWrap/>
            <w:hideMark/>
          </w:tcPr>
          <w:p w14:paraId="0C110F2E" w14:textId="77777777" w:rsidR="002F6C4D" w:rsidRPr="00103546" w:rsidRDefault="002F6C4D" w:rsidP="00F657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7</w:t>
            </w:r>
            <w:r w:rsidR="00F657A7">
              <w:rPr>
                <w:rFonts w:asciiTheme="minorHAnsi" w:eastAsia="Times New Roman" w:hAnsiTheme="minorHAnsi" w:cs="Calibri"/>
                <w:color w:val="000000"/>
                <w:szCs w:val="22"/>
              </w:rPr>
              <w:t>1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0580032C" w14:textId="77777777" w:rsidR="002F6C4D" w:rsidRPr="002F6C4D" w:rsidRDefault="00F657A7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-6</w:t>
            </w:r>
            <w:r w:rsidR="002F6C4D" w:rsidRPr="002F6C4D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1B066FF3" w14:textId="77777777" w:rsidR="002F6C4D" w:rsidRPr="002F6C4D" w:rsidRDefault="00F657A7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+8</w:t>
            </w:r>
            <w:r w:rsidR="002F6C4D" w:rsidRPr="002F6C4D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61018342" w14:textId="77777777"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noWrap/>
            <w:hideMark/>
          </w:tcPr>
          <w:p w14:paraId="12156DD8" w14:textId="77777777"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Worse</w:t>
            </w:r>
          </w:p>
        </w:tc>
        <w:tc>
          <w:tcPr>
            <w:tcW w:w="1123" w:type="dxa"/>
            <w:noWrap/>
            <w:hideMark/>
          </w:tcPr>
          <w:p w14:paraId="5B23BC67" w14:textId="77777777" w:rsidR="002F6C4D" w:rsidRPr="00103546" w:rsidRDefault="005A59B5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6</w:t>
            </w:r>
            <w:r w:rsidR="002F6C4D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04FF9975" w14:textId="77777777" w:rsidR="002F6C4D" w:rsidRPr="00103546" w:rsidRDefault="002F6C4D" w:rsidP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</w:t>
            </w:r>
            <w:r w:rsidR="005A59B5">
              <w:rPr>
                <w:rFonts w:asciiTheme="minorHAnsi" w:eastAsia="Times New Roman" w:hAnsiTheme="minorHAnsi" w:cs="Calibri"/>
                <w:color w:val="000000"/>
                <w:szCs w:val="22"/>
              </w:rPr>
              <w:t>1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5CAECF68" w14:textId="77777777" w:rsidR="002F6C4D" w:rsidRPr="00103546" w:rsidRDefault="002F6C4D" w:rsidP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</w:t>
            </w:r>
            <w:r w:rsidR="005A59B5">
              <w:rPr>
                <w:rFonts w:asciiTheme="minorHAnsi" w:eastAsia="Times New Roman" w:hAnsiTheme="minorHAnsi" w:cs="Calibri"/>
                <w:color w:val="000000"/>
                <w:szCs w:val="22"/>
              </w:rPr>
              <w:t>5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</w:tr>
      <w:tr w:rsidR="00D05398" w:rsidRPr="00103546" w14:paraId="61E52449" w14:textId="77777777" w:rsidTr="00EA5E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71DE413E" w14:textId="77777777" w:rsidR="00D05398" w:rsidRPr="00103546" w:rsidRDefault="00D05398" w:rsidP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Daly-Tiwi-West Arnhem</w:t>
            </w:r>
            <w:r w:rsidR="000E0780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(n=22</w:t>
            </w:r>
            <w:r w:rsidR="003875FC">
              <w:rPr>
                <w:rFonts w:asciiTheme="minorHAnsi" w:eastAsia="Times New Roman" w:hAnsiTheme="minorHAnsi" w:cs="Calibri"/>
                <w:b/>
                <w:bCs/>
                <w:szCs w:val="22"/>
              </w:rPr>
              <w:t>)</w:t>
            </w:r>
          </w:p>
        </w:tc>
        <w:tc>
          <w:tcPr>
            <w:tcW w:w="284" w:type="dxa"/>
            <w:shd w:val="clear" w:color="auto" w:fill="FFFFFF" w:themeFill="background1"/>
          </w:tcPr>
          <w:p w14:paraId="7679D43E" w14:textId="77777777"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</w:rPr>
            </w:pPr>
          </w:p>
        </w:tc>
        <w:tc>
          <w:tcPr>
            <w:tcW w:w="4628" w:type="dxa"/>
            <w:gridSpan w:val="5"/>
            <w:shd w:val="clear" w:color="auto" w:fill="A6A6A6" w:themeFill="background1" w:themeFillShade="A6"/>
          </w:tcPr>
          <w:p w14:paraId="3AD03DF1" w14:textId="77777777"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Daly-Tiwi-West Arnhem</w:t>
            </w:r>
            <w:r w:rsidR="000E0780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(n=22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>)</w:t>
            </w:r>
          </w:p>
        </w:tc>
      </w:tr>
      <w:tr w:rsidR="002F6C4D" w:rsidRPr="00103546" w14:paraId="2F2A942C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2EADE747" w14:textId="77777777" w:rsidR="002F6C4D" w:rsidRPr="00103546" w:rsidRDefault="002F6C4D" w:rsidP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Confident</w:t>
            </w:r>
          </w:p>
        </w:tc>
        <w:tc>
          <w:tcPr>
            <w:tcW w:w="1134" w:type="dxa"/>
            <w:noWrap/>
            <w:hideMark/>
          </w:tcPr>
          <w:p w14:paraId="608E51B4" w14:textId="77777777" w:rsidR="002F6C4D" w:rsidRPr="00103546" w:rsidRDefault="00F657A7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68</w:t>
            </w:r>
            <w:r w:rsidR="002F6C4D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4EE14819" w14:textId="77777777" w:rsidR="002F6C4D" w:rsidRDefault="002F6C4D" w:rsidP="00F65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</w:t>
            </w:r>
            <w:r w:rsidR="00F657A7">
              <w:rPr>
                <w:rFonts w:cs="Calibri"/>
                <w:color w:val="000000"/>
                <w:szCs w:val="22"/>
              </w:rPr>
              <w:t>9</w:t>
            </w:r>
            <w:r>
              <w:rPr>
                <w:rFonts w:cs="Calibri"/>
                <w:color w:val="000000"/>
                <w:szCs w:val="22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3397BB87" w14:textId="77777777" w:rsidR="002F6C4D" w:rsidRDefault="002F6C4D" w:rsidP="00F65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</w:t>
            </w:r>
            <w:r w:rsidR="00F657A7">
              <w:rPr>
                <w:rFonts w:cs="Calibri"/>
                <w:color w:val="000000"/>
                <w:szCs w:val="22"/>
              </w:rPr>
              <w:t>4</w:t>
            </w:r>
            <w:r>
              <w:rPr>
                <w:rFonts w:cs="Calibri"/>
                <w:color w:val="000000"/>
                <w:szCs w:val="22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5F01F8B7" w14:textId="77777777"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noWrap/>
            <w:hideMark/>
          </w:tcPr>
          <w:p w14:paraId="69AF7A0A" w14:textId="77777777"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Better</w:t>
            </w:r>
          </w:p>
        </w:tc>
        <w:tc>
          <w:tcPr>
            <w:tcW w:w="1123" w:type="dxa"/>
            <w:noWrap/>
            <w:hideMark/>
          </w:tcPr>
          <w:p w14:paraId="0BE9D19D" w14:textId="77777777" w:rsidR="002F6C4D" w:rsidRPr="00103546" w:rsidRDefault="002F6C4D" w:rsidP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5</w:t>
            </w:r>
            <w:r w:rsidR="005A59B5">
              <w:rPr>
                <w:rFonts w:asciiTheme="minorHAnsi" w:eastAsia="Times New Roman" w:hAnsiTheme="minorHAnsi" w:cs="Calibri"/>
                <w:color w:val="000000"/>
                <w:szCs w:val="22"/>
              </w:rPr>
              <w:t>9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241B30CE" w14:textId="77777777" w:rsidR="002F6C4D" w:rsidRPr="00103546" w:rsidRDefault="002F6C4D" w:rsidP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5A59B5">
              <w:rPr>
                <w:rFonts w:asciiTheme="minorHAnsi" w:eastAsia="Times New Roman" w:hAnsiTheme="minorHAnsi" w:cs="Calibri"/>
                <w:color w:val="000000"/>
                <w:szCs w:val="22"/>
              </w:rPr>
              <w:t>5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422C0E3A" w14:textId="77777777" w:rsidR="002F6C4D" w:rsidRPr="00103546" w:rsidRDefault="002F6C4D" w:rsidP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</w:t>
            </w:r>
            <w:r w:rsidR="005A59B5">
              <w:rPr>
                <w:rFonts w:asciiTheme="minorHAnsi" w:eastAsia="Times New Roman" w:hAnsiTheme="minorHAnsi" w:cs="Calibri"/>
                <w:color w:val="000000"/>
                <w:szCs w:val="22"/>
              </w:rPr>
              <w:t>8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</w:tr>
      <w:tr w:rsidR="002F6C4D" w:rsidRPr="00103546" w14:paraId="73C80727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0F83324E" w14:textId="77777777" w:rsidR="002F6C4D" w:rsidRPr="00103546" w:rsidRDefault="002F6C4D" w:rsidP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Worried</w:t>
            </w:r>
          </w:p>
        </w:tc>
        <w:tc>
          <w:tcPr>
            <w:tcW w:w="1134" w:type="dxa"/>
            <w:noWrap/>
            <w:hideMark/>
          </w:tcPr>
          <w:p w14:paraId="372D9767" w14:textId="77777777" w:rsidR="002F6C4D" w:rsidRPr="00103546" w:rsidRDefault="00F657A7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18</w:t>
            </w:r>
            <w:r w:rsidR="002F6C4D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6B1625AE" w14:textId="77777777" w:rsidR="002F6C4D" w:rsidRDefault="00F657A7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-5</w:t>
            </w:r>
            <w:r w:rsidR="002F6C4D">
              <w:rPr>
                <w:rFonts w:cs="Calibri"/>
                <w:color w:val="000000"/>
                <w:szCs w:val="22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4BB06731" w14:textId="77777777" w:rsidR="002F6C4D" w:rsidRDefault="00F657A7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-10</w:t>
            </w:r>
            <w:r w:rsidR="002F6C4D">
              <w:rPr>
                <w:rFonts w:cs="Calibri"/>
                <w:color w:val="000000"/>
                <w:szCs w:val="22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49739AB1" w14:textId="77777777"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noWrap/>
            <w:hideMark/>
          </w:tcPr>
          <w:p w14:paraId="7302549C" w14:textId="77777777"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Same</w:t>
            </w:r>
          </w:p>
        </w:tc>
        <w:tc>
          <w:tcPr>
            <w:tcW w:w="1123" w:type="dxa"/>
            <w:noWrap/>
            <w:hideMark/>
          </w:tcPr>
          <w:p w14:paraId="3B74DC7C" w14:textId="77777777" w:rsidR="002F6C4D" w:rsidRPr="00103546" w:rsidRDefault="005A59B5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27</w:t>
            </w:r>
            <w:r w:rsidR="002F6C4D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0D3B459C" w14:textId="77777777" w:rsidR="002F6C4D" w:rsidRPr="00103546" w:rsidRDefault="002F6C4D" w:rsidP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</w:t>
            </w:r>
            <w:r w:rsidR="005A59B5">
              <w:rPr>
                <w:rFonts w:asciiTheme="minorHAnsi" w:eastAsia="Times New Roman" w:hAnsiTheme="minorHAnsi" w:cs="Calibri"/>
                <w:color w:val="000000"/>
                <w:szCs w:val="22"/>
              </w:rPr>
              <w:t>3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35EA2CDE" w14:textId="77777777" w:rsidR="002F6C4D" w:rsidRPr="00103546" w:rsidRDefault="002F6C4D" w:rsidP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5A59B5">
              <w:rPr>
                <w:rFonts w:asciiTheme="minorHAnsi" w:eastAsia="Times New Roman" w:hAnsiTheme="minorHAnsi" w:cs="Calibri"/>
                <w:color w:val="000000"/>
                <w:szCs w:val="22"/>
              </w:rPr>
              <w:t>16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</w:tr>
      <w:tr w:rsidR="002F6C4D" w:rsidRPr="00103546" w14:paraId="5E531B85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5BC76072" w14:textId="77777777" w:rsidR="002F6C4D" w:rsidRPr="00103546" w:rsidRDefault="002F6C4D" w:rsidP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Net Balance</w:t>
            </w:r>
          </w:p>
        </w:tc>
        <w:tc>
          <w:tcPr>
            <w:tcW w:w="1134" w:type="dxa"/>
            <w:noWrap/>
            <w:hideMark/>
          </w:tcPr>
          <w:p w14:paraId="0ACBEA3B" w14:textId="2968F1FE" w:rsidR="002F6C4D" w:rsidRPr="00103546" w:rsidRDefault="00872AB0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50</w:t>
            </w:r>
            <w:r w:rsidR="002F6C4D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4BE593BA" w14:textId="56BB4F6C" w:rsidR="002F6C4D" w:rsidRDefault="002F6C4D" w:rsidP="00F65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</w:t>
            </w:r>
            <w:r w:rsidR="00872AB0">
              <w:rPr>
                <w:rFonts w:cs="Calibri"/>
                <w:color w:val="000000"/>
                <w:szCs w:val="22"/>
              </w:rPr>
              <w:t>4</w:t>
            </w:r>
            <w:r>
              <w:rPr>
                <w:rFonts w:cs="Calibri"/>
                <w:color w:val="000000"/>
                <w:szCs w:val="22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41612C8C" w14:textId="04B7C24D" w:rsidR="002F6C4D" w:rsidRDefault="00872AB0" w:rsidP="00F65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+6</w:t>
            </w:r>
            <w:r w:rsidR="002F6C4D">
              <w:rPr>
                <w:rFonts w:cs="Calibri"/>
                <w:color w:val="000000"/>
                <w:szCs w:val="22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47F6D8DE" w14:textId="77777777"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noWrap/>
            <w:hideMark/>
          </w:tcPr>
          <w:p w14:paraId="63EA869A" w14:textId="77777777"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Worse</w:t>
            </w:r>
          </w:p>
        </w:tc>
        <w:tc>
          <w:tcPr>
            <w:tcW w:w="1123" w:type="dxa"/>
            <w:noWrap/>
            <w:hideMark/>
          </w:tcPr>
          <w:p w14:paraId="373AA680" w14:textId="77777777" w:rsidR="002F6C4D" w:rsidRPr="00103546" w:rsidRDefault="005A59B5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14</w:t>
            </w:r>
            <w:r w:rsidR="002F6C4D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60124D32" w14:textId="77777777" w:rsidR="002F6C4D" w:rsidRPr="00103546" w:rsidRDefault="005A59B5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-2</w:t>
            </w:r>
            <w:r w:rsidR="002F6C4D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3928690E" w14:textId="77777777" w:rsidR="002F6C4D" w:rsidRPr="00103546" w:rsidRDefault="005A59B5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-9</w:t>
            </w:r>
            <w:r w:rsidR="002F6C4D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</w:tr>
      <w:tr w:rsidR="00D05398" w:rsidRPr="00103546" w14:paraId="7B1393E5" w14:textId="77777777" w:rsidTr="00EA5E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3553AA90" w14:textId="77777777" w:rsidR="00D05398" w:rsidRPr="00103546" w:rsidRDefault="00D05398" w:rsidP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East Arnhem</w:t>
            </w:r>
            <w:r w:rsidR="000E0780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(n=20</w:t>
            </w:r>
            <w:r w:rsidR="003875FC">
              <w:rPr>
                <w:rFonts w:asciiTheme="minorHAnsi" w:eastAsia="Times New Roman" w:hAnsiTheme="minorHAnsi" w:cs="Calibri"/>
                <w:b/>
                <w:bCs/>
                <w:szCs w:val="22"/>
              </w:rPr>
              <w:t>)</w:t>
            </w:r>
          </w:p>
        </w:tc>
        <w:tc>
          <w:tcPr>
            <w:tcW w:w="284" w:type="dxa"/>
            <w:shd w:val="clear" w:color="auto" w:fill="FFFFFF" w:themeFill="background1"/>
          </w:tcPr>
          <w:p w14:paraId="65C329B5" w14:textId="77777777"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</w:rPr>
            </w:pPr>
          </w:p>
        </w:tc>
        <w:tc>
          <w:tcPr>
            <w:tcW w:w="4628" w:type="dxa"/>
            <w:gridSpan w:val="5"/>
            <w:shd w:val="clear" w:color="auto" w:fill="A6A6A6" w:themeFill="background1" w:themeFillShade="A6"/>
          </w:tcPr>
          <w:p w14:paraId="0B23E4F7" w14:textId="77777777" w:rsidR="00D05398" w:rsidRPr="00103546" w:rsidRDefault="00D05398" w:rsidP="000E078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East Arnhem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</w:t>
            </w:r>
            <w:r w:rsidR="000E0780">
              <w:rPr>
                <w:rFonts w:asciiTheme="minorHAnsi" w:eastAsia="Times New Roman" w:hAnsiTheme="minorHAnsi" w:cs="Calibri"/>
                <w:b/>
                <w:bCs/>
                <w:szCs w:val="22"/>
              </w:rPr>
              <w:t>20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>)</w:t>
            </w:r>
          </w:p>
        </w:tc>
      </w:tr>
      <w:tr w:rsidR="008A0EC2" w:rsidRPr="00103546" w14:paraId="3FCDA6AA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391DB2ED" w14:textId="77777777" w:rsidR="008A0EC2" w:rsidRPr="00103546" w:rsidRDefault="008A0EC2" w:rsidP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Confident</w:t>
            </w:r>
          </w:p>
        </w:tc>
        <w:tc>
          <w:tcPr>
            <w:tcW w:w="1134" w:type="dxa"/>
            <w:noWrap/>
            <w:vAlign w:val="bottom"/>
            <w:hideMark/>
          </w:tcPr>
          <w:p w14:paraId="4365F5F4" w14:textId="77777777" w:rsidR="008A0EC2" w:rsidRPr="008A0EC2" w:rsidRDefault="008A0EC2" w:rsidP="00F65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8A0EC2">
              <w:rPr>
                <w:rFonts w:asciiTheme="minorHAnsi" w:hAnsiTheme="minorHAnsi" w:cs="Calibri"/>
                <w:color w:val="000000"/>
                <w:szCs w:val="22"/>
              </w:rPr>
              <w:t>8</w:t>
            </w:r>
            <w:r w:rsidR="00F657A7">
              <w:rPr>
                <w:rFonts w:asciiTheme="minorHAnsi" w:hAnsiTheme="minorHAnsi" w:cs="Calibri"/>
                <w:color w:val="000000"/>
                <w:szCs w:val="22"/>
              </w:rPr>
              <w:t>0</w:t>
            </w:r>
            <w:r w:rsidRPr="008A0EC2">
              <w:rPr>
                <w:rFonts w:asciiTheme="minorHAnsi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399972E6" w14:textId="77777777" w:rsidR="008A0EC2" w:rsidRPr="008A0EC2" w:rsidRDefault="00F657A7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-6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4ED9B28D" w14:textId="77777777" w:rsidR="008A0EC2" w:rsidRPr="008A0EC2" w:rsidRDefault="00F657A7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-13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10A3B2A0" w14:textId="77777777" w:rsidR="008A0EC2" w:rsidRPr="00103546" w:rsidRDefault="008A0EC2" w:rsidP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noWrap/>
            <w:hideMark/>
          </w:tcPr>
          <w:p w14:paraId="73087113" w14:textId="77777777" w:rsidR="008A0EC2" w:rsidRPr="00103546" w:rsidRDefault="008A0EC2" w:rsidP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Better</w:t>
            </w:r>
          </w:p>
        </w:tc>
        <w:tc>
          <w:tcPr>
            <w:tcW w:w="1123" w:type="dxa"/>
            <w:noWrap/>
            <w:hideMark/>
          </w:tcPr>
          <w:p w14:paraId="25E6D4A6" w14:textId="77777777" w:rsidR="008A0EC2" w:rsidRPr="00103546" w:rsidRDefault="005A59B5" w:rsidP="008A0EC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60</w:t>
            </w:r>
            <w:r w:rsidR="008A0EC2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2378A9C4" w14:textId="77777777" w:rsidR="008A0EC2" w:rsidRPr="008A0EC2" w:rsidRDefault="005A59B5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+35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474" w:type="dxa"/>
            <w:noWrap/>
            <w:vAlign w:val="bottom"/>
            <w:hideMark/>
          </w:tcPr>
          <w:p w14:paraId="6715864A" w14:textId="77777777" w:rsidR="008A0EC2" w:rsidRPr="008A0EC2" w:rsidRDefault="008A0EC2" w:rsidP="005A5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8A0EC2">
              <w:rPr>
                <w:rFonts w:asciiTheme="minorHAnsi" w:hAnsiTheme="minorHAnsi" w:cs="Calibri"/>
                <w:color w:val="000000"/>
                <w:szCs w:val="22"/>
              </w:rPr>
              <w:t>-</w:t>
            </w:r>
            <w:r w:rsidR="005A59B5">
              <w:rPr>
                <w:rFonts w:asciiTheme="minorHAnsi" w:hAnsiTheme="minorHAnsi" w:cs="Calibri"/>
                <w:color w:val="000000"/>
                <w:szCs w:val="22"/>
              </w:rPr>
              <w:t>9</w:t>
            </w:r>
            <w:r w:rsidRPr="008A0EC2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</w:tr>
      <w:tr w:rsidR="008A0EC2" w:rsidRPr="00103546" w14:paraId="63E75AAC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4F7FA32B" w14:textId="77777777" w:rsidR="008A0EC2" w:rsidRPr="00103546" w:rsidRDefault="008A0EC2" w:rsidP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Worried</w:t>
            </w:r>
          </w:p>
        </w:tc>
        <w:tc>
          <w:tcPr>
            <w:tcW w:w="1134" w:type="dxa"/>
            <w:noWrap/>
            <w:vAlign w:val="bottom"/>
            <w:hideMark/>
          </w:tcPr>
          <w:p w14:paraId="6EA39989" w14:textId="77777777" w:rsidR="008A0EC2" w:rsidRPr="008A0EC2" w:rsidRDefault="00F657A7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5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154612B6" w14:textId="77777777" w:rsidR="008A0EC2" w:rsidRPr="008A0EC2" w:rsidRDefault="00F657A7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+5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3C487FFF" w14:textId="77777777" w:rsidR="008A0EC2" w:rsidRPr="008A0EC2" w:rsidRDefault="00F657A7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+5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44633619" w14:textId="77777777" w:rsidR="008A0EC2" w:rsidRPr="00103546" w:rsidRDefault="008A0EC2" w:rsidP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noWrap/>
            <w:hideMark/>
          </w:tcPr>
          <w:p w14:paraId="2D1F3C78" w14:textId="77777777" w:rsidR="008A0EC2" w:rsidRPr="00103546" w:rsidRDefault="008A0EC2" w:rsidP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Same</w:t>
            </w:r>
          </w:p>
        </w:tc>
        <w:tc>
          <w:tcPr>
            <w:tcW w:w="1123" w:type="dxa"/>
            <w:noWrap/>
            <w:hideMark/>
          </w:tcPr>
          <w:p w14:paraId="225F83D7" w14:textId="77777777" w:rsidR="008A0EC2" w:rsidRPr="00103546" w:rsidRDefault="005A59B5" w:rsidP="008A0EC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25</w:t>
            </w:r>
            <w:r w:rsidR="008A0EC2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45518414" w14:textId="77777777" w:rsidR="008A0EC2" w:rsidRPr="008A0EC2" w:rsidRDefault="005A59B5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-25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474" w:type="dxa"/>
            <w:noWrap/>
            <w:vAlign w:val="bottom"/>
            <w:hideMark/>
          </w:tcPr>
          <w:p w14:paraId="6344DD36" w14:textId="77777777" w:rsidR="008A0EC2" w:rsidRPr="008A0EC2" w:rsidRDefault="002F6C4D" w:rsidP="005A5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+</w:t>
            </w:r>
            <w:r w:rsidR="005A59B5">
              <w:rPr>
                <w:rFonts w:asciiTheme="minorHAnsi" w:hAnsiTheme="minorHAnsi" w:cs="Calibri"/>
                <w:color w:val="000000"/>
                <w:szCs w:val="22"/>
              </w:rPr>
              <w:t>6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</w:tr>
      <w:tr w:rsidR="008A0EC2" w:rsidRPr="00103546" w14:paraId="03B1B457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3D8E7491" w14:textId="77777777" w:rsidR="008A0EC2" w:rsidRPr="00103546" w:rsidRDefault="008A0EC2" w:rsidP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Net Balance</w:t>
            </w:r>
          </w:p>
        </w:tc>
        <w:tc>
          <w:tcPr>
            <w:tcW w:w="1134" w:type="dxa"/>
            <w:noWrap/>
            <w:vAlign w:val="bottom"/>
            <w:hideMark/>
          </w:tcPr>
          <w:p w14:paraId="1D1AB0BA" w14:textId="77777777" w:rsidR="008A0EC2" w:rsidRPr="008A0EC2" w:rsidRDefault="00F657A7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75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23FA7F14" w14:textId="77777777" w:rsidR="008A0EC2" w:rsidRPr="008A0EC2" w:rsidRDefault="00F657A7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-11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5BE9DBE2" w14:textId="77777777" w:rsidR="008A0EC2" w:rsidRPr="008A0EC2" w:rsidRDefault="00F657A7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-18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35A56117" w14:textId="77777777" w:rsidR="008A0EC2" w:rsidRPr="00103546" w:rsidRDefault="008A0EC2" w:rsidP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noWrap/>
            <w:hideMark/>
          </w:tcPr>
          <w:p w14:paraId="248A9017" w14:textId="77777777" w:rsidR="008A0EC2" w:rsidRPr="00103546" w:rsidRDefault="008A0EC2" w:rsidP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Worse</w:t>
            </w:r>
          </w:p>
        </w:tc>
        <w:tc>
          <w:tcPr>
            <w:tcW w:w="1123" w:type="dxa"/>
            <w:noWrap/>
            <w:hideMark/>
          </w:tcPr>
          <w:p w14:paraId="72C688EF" w14:textId="77777777" w:rsidR="008A0EC2" w:rsidRPr="00103546" w:rsidRDefault="005A59B5" w:rsidP="008A0EC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15</w:t>
            </w:r>
            <w:r w:rsidR="008A0EC2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45803D13" w14:textId="77777777" w:rsidR="008A0EC2" w:rsidRPr="008A0EC2" w:rsidRDefault="008A0EC2" w:rsidP="005A5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8A0EC2">
              <w:rPr>
                <w:rFonts w:asciiTheme="minorHAnsi" w:hAnsiTheme="minorHAnsi" w:cs="Calibri"/>
                <w:color w:val="000000"/>
                <w:szCs w:val="22"/>
              </w:rPr>
              <w:t>-1</w:t>
            </w:r>
            <w:r w:rsidR="005A59B5">
              <w:rPr>
                <w:rFonts w:asciiTheme="minorHAnsi" w:hAnsiTheme="minorHAnsi" w:cs="Calibri"/>
                <w:color w:val="000000"/>
                <w:szCs w:val="22"/>
              </w:rPr>
              <w:t>0</w:t>
            </w:r>
            <w:r w:rsidRPr="008A0EC2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474" w:type="dxa"/>
            <w:noWrap/>
            <w:vAlign w:val="bottom"/>
            <w:hideMark/>
          </w:tcPr>
          <w:p w14:paraId="63B3CC4E" w14:textId="77777777" w:rsidR="008A0EC2" w:rsidRPr="008A0EC2" w:rsidRDefault="002F6C4D" w:rsidP="005A5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+</w:t>
            </w:r>
            <w:r w:rsidR="005A59B5">
              <w:rPr>
                <w:rFonts w:asciiTheme="minorHAnsi" w:hAnsiTheme="minorHAnsi" w:cs="Calibri"/>
                <w:color w:val="000000"/>
                <w:szCs w:val="22"/>
              </w:rPr>
              <w:t>3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ppt</w:t>
            </w:r>
          </w:p>
        </w:tc>
      </w:tr>
      <w:tr w:rsidR="00D05398" w:rsidRPr="00103546" w14:paraId="1718152E" w14:textId="77777777" w:rsidTr="00EA5E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53602593" w14:textId="77777777" w:rsidR="00D05398" w:rsidRPr="00103546" w:rsidRDefault="00D05398" w:rsidP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Katherine</w:t>
            </w:r>
            <w:r w:rsidR="003875FC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</w:t>
            </w:r>
            <w:r w:rsidR="000E0780">
              <w:rPr>
                <w:rFonts w:asciiTheme="minorHAnsi" w:eastAsia="Times New Roman" w:hAnsiTheme="minorHAnsi" w:cs="Calibri"/>
                <w:b/>
                <w:bCs/>
                <w:szCs w:val="22"/>
              </w:rPr>
              <w:t>51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>)</w:t>
            </w:r>
          </w:p>
        </w:tc>
        <w:tc>
          <w:tcPr>
            <w:tcW w:w="284" w:type="dxa"/>
            <w:shd w:val="clear" w:color="auto" w:fill="FFFFFF" w:themeFill="background1"/>
          </w:tcPr>
          <w:p w14:paraId="2A8E6C8B" w14:textId="77777777"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</w:rPr>
            </w:pPr>
          </w:p>
        </w:tc>
        <w:tc>
          <w:tcPr>
            <w:tcW w:w="4628" w:type="dxa"/>
            <w:gridSpan w:val="5"/>
            <w:shd w:val="clear" w:color="auto" w:fill="A6A6A6" w:themeFill="background1" w:themeFillShade="A6"/>
          </w:tcPr>
          <w:p w14:paraId="34E6D8CE" w14:textId="77777777"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Katherine</w:t>
            </w:r>
            <w:r w:rsidR="000E0780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(n=51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>)</w:t>
            </w:r>
          </w:p>
        </w:tc>
      </w:tr>
      <w:tr w:rsidR="002D3CB1" w:rsidRPr="00103546" w14:paraId="25F39FB2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11F13DFC" w14:textId="77777777"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Confident</w:t>
            </w:r>
          </w:p>
        </w:tc>
        <w:tc>
          <w:tcPr>
            <w:tcW w:w="1134" w:type="dxa"/>
            <w:noWrap/>
            <w:hideMark/>
          </w:tcPr>
          <w:p w14:paraId="6EE3AFD4" w14:textId="77777777" w:rsidR="00D05398" w:rsidRPr="00103546" w:rsidRDefault="00D05398" w:rsidP="00F657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7</w:t>
            </w:r>
            <w:r w:rsidR="00F657A7">
              <w:rPr>
                <w:rFonts w:asciiTheme="minorHAnsi" w:eastAsia="Times New Roman" w:hAnsiTheme="minorHAnsi" w:cs="Calibri"/>
                <w:color w:val="000000"/>
                <w:szCs w:val="22"/>
              </w:rPr>
              <w:t>8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2FDD5C91" w14:textId="77777777"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-1ppt</w:t>
            </w:r>
          </w:p>
        </w:tc>
        <w:tc>
          <w:tcPr>
            <w:tcW w:w="1529" w:type="dxa"/>
            <w:noWrap/>
            <w:hideMark/>
          </w:tcPr>
          <w:p w14:paraId="5A34E697" w14:textId="77777777" w:rsidR="00D05398" w:rsidRPr="00103546" w:rsidRDefault="00F657A7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-2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3A7F065F" w14:textId="77777777"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noWrap/>
            <w:hideMark/>
          </w:tcPr>
          <w:p w14:paraId="36244A59" w14:textId="77777777" w:rsidR="00D05398" w:rsidRPr="00103546" w:rsidRDefault="00D05398" w:rsidP="002D3C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Better</w:t>
            </w:r>
          </w:p>
        </w:tc>
        <w:tc>
          <w:tcPr>
            <w:tcW w:w="1123" w:type="dxa"/>
            <w:noWrap/>
            <w:hideMark/>
          </w:tcPr>
          <w:p w14:paraId="2944F806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63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55EBC0CA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-17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504FF194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+9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</w:tr>
      <w:tr w:rsidR="002D3CB1" w:rsidRPr="00103546" w14:paraId="5651D452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0E423CD8" w14:textId="77777777"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Worried</w:t>
            </w:r>
          </w:p>
        </w:tc>
        <w:tc>
          <w:tcPr>
            <w:tcW w:w="1134" w:type="dxa"/>
            <w:noWrap/>
            <w:hideMark/>
          </w:tcPr>
          <w:p w14:paraId="1E24E165" w14:textId="77777777" w:rsidR="00D05398" w:rsidRPr="00103546" w:rsidRDefault="00F657A7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10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07E798A4" w14:textId="77777777" w:rsidR="00D05398" w:rsidRPr="00103546" w:rsidRDefault="00F657A7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+8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529" w:type="dxa"/>
            <w:noWrap/>
            <w:hideMark/>
          </w:tcPr>
          <w:p w14:paraId="5AD780DA" w14:textId="77777777" w:rsidR="00D05398" w:rsidRPr="00103546" w:rsidRDefault="00F657A7" w:rsidP="00F657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+2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18770AA8" w14:textId="77777777"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noWrap/>
            <w:hideMark/>
          </w:tcPr>
          <w:p w14:paraId="29E0923E" w14:textId="77777777" w:rsidR="00D05398" w:rsidRPr="00103546" w:rsidRDefault="00D05398" w:rsidP="002D3C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Same</w:t>
            </w:r>
          </w:p>
        </w:tc>
        <w:tc>
          <w:tcPr>
            <w:tcW w:w="1123" w:type="dxa"/>
            <w:noWrap/>
            <w:hideMark/>
          </w:tcPr>
          <w:p w14:paraId="27572BBE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27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5635DBFB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+13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6B4522B8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+8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</w:tr>
      <w:tr w:rsidR="002D3CB1" w:rsidRPr="00103546" w14:paraId="78C2C56B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1C4B21C9" w14:textId="77777777"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Net Balance</w:t>
            </w:r>
          </w:p>
        </w:tc>
        <w:tc>
          <w:tcPr>
            <w:tcW w:w="1134" w:type="dxa"/>
            <w:noWrap/>
            <w:hideMark/>
          </w:tcPr>
          <w:p w14:paraId="095BE740" w14:textId="77777777" w:rsidR="00D05398" w:rsidRPr="00103546" w:rsidRDefault="00F657A7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69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25C343D0" w14:textId="77777777" w:rsidR="00D05398" w:rsidRPr="00103546" w:rsidRDefault="00F657A7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-8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529" w:type="dxa"/>
            <w:noWrap/>
            <w:hideMark/>
          </w:tcPr>
          <w:p w14:paraId="4F0D59EE" w14:textId="77777777" w:rsidR="00D05398" w:rsidRPr="00103546" w:rsidRDefault="00F657A7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-4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4E3FD15B" w14:textId="77777777"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noWrap/>
            <w:hideMark/>
          </w:tcPr>
          <w:p w14:paraId="014F7E5B" w14:textId="77777777" w:rsidR="00D05398" w:rsidRPr="00103546" w:rsidRDefault="00D05398" w:rsidP="002D3C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Worse</w:t>
            </w:r>
          </w:p>
        </w:tc>
        <w:tc>
          <w:tcPr>
            <w:tcW w:w="1123" w:type="dxa"/>
            <w:noWrap/>
            <w:hideMark/>
          </w:tcPr>
          <w:p w14:paraId="61AF2AEB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10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180E6C9D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+4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7C698FE9" w14:textId="77777777" w:rsidR="00D05398" w:rsidRPr="00103546" w:rsidRDefault="00D05398" w:rsidP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</w:t>
            </w:r>
            <w:r w:rsidR="005A59B5">
              <w:rPr>
                <w:rFonts w:asciiTheme="minorHAnsi" w:eastAsia="Times New Roman" w:hAnsiTheme="minorHAnsi" w:cs="Calibri"/>
                <w:color w:val="000000"/>
                <w:szCs w:val="22"/>
              </w:rPr>
              <w:t>17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</w:tr>
      <w:tr w:rsidR="00D05398" w:rsidRPr="00103546" w14:paraId="1F0E33A9" w14:textId="77777777" w:rsidTr="00EA5E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631C89BD" w14:textId="77777777" w:rsidR="00D05398" w:rsidRPr="00103546" w:rsidRDefault="00D05398" w:rsidP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Barkly</w:t>
            </w:r>
            <w:r w:rsidR="000E0780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(n=5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>)</w:t>
            </w:r>
          </w:p>
        </w:tc>
        <w:tc>
          <w:tcPr>
            <w:tcW w:w="284" w:type="dxa"/>
            <w:shd w:val="clear" w:color="auto" w:fill="FFFFFF" w:themeFill="background1"/>
          </w:tcPr>
          <w:p w14:paraId="58DCF8D7" w14:textId="77777777"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</w:rPr>
            </w:pPr>
          </w:p>
        </w:tc>
        <w:tc>
          <w:tcPr>
            <w:tcW w:w="4628" w:type="dxa"/>
            <w:gridSpan w:val="5"/>
            <w:shd w:val="clear" w:color="auto" w:fill="A6A6A6" w:themeFill="background1" w:themeFillShade="A6"/>
          </w:tcPr>
          <w:p w14:paraId="30434080" w14:textId="77777777" w:rsidR="00D05398" w:rsidRPr="00103546" w:rsidRDefault="002D3CB1" w:rsidP="000E078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Barkly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</w:t>
            </w:r>
            <w:r w:rsidR="000E0780">
              <w:rPr>
                <w:rFonts w:asciiTheme="minorHAnsi" w:eastAsia="Times New Roman" w:hAnsiTheme="minorHAnsi" w:cs="Calibri"/>
                <w:b/>
                <w:bCs/>
                <w:szCs w:val="22"/>
              </w:rPr>
              <w:t>5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>)</w:t>
            </w:r>
          </w:p>
        </w:tc>
      </w:tr>
      <w:tr w:rsidR="002D3CB1" w:rsidRPr="00103546" w14:paraId="5B26311E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7EE0A6F8" w14:textId="77777777"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Confident</w:t>
            </w:r>
          </w:p>
        </w:tc>
        <w:tc>
          <w:tcPr>
            <w:tcW w:w="1134" w:type="dxa"/>
            <w:noWrap/>
            <w:hideMark/>
          </w:tcPr>
          <w:p w14:paraId="0B726A5D" w14:textId="77777777" w:rsidR="00D05398" w:rsidRPr="00103546" w:rsidRDefault="00F657A7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100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3F672569" w14:textId="77777777" w:rsidR="00D05398" w:rsidRPr="00103546" w:rsidRDefault="00F657A7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+33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529" w:type="dxa"/>
            <w:noWrap/>
            <w:hideMark/>
          </w:tcPr>
          <w:p w14:paraId="73130CC0" w14:textId="77777777" w:rsidR="00D05398" w:rsidRPr="00103546" w:rsidRDefault="00F657A7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+48ppt</w:t>
            </w:r>
          </w:p>
        </w:tc>
        <w:tc>
          <w:tcPr>
            <w:tcW w:w="284" w:type="dxa"/>
            <w:noWrap/>
            <w:hideMark/>
          </w:tcPr>
          <w:p w14:paraId="3CDD1943" w14:textId="77777777"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noWrap/>
            <w:hideMark/>
          </w:tcPr>
          <w:p w14:paraId="091EEE65" w14:textId="77777777" w:rsidR="00D05398" w:rsidRPr="00103546" w:rsidRDefault="00D05398" w:rsidP="002D3C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Better</w:t>
            </w:r>
          </w:p>
        </w:tc>
        <w:tc>
          <w:tcPr>
            <w:tcW w:w="1123" w:type="dxa"/>
            <w:noWrap/>
            <w:hideMark/>
          </w:tcPr>
          <w:p w14:paraId="02AC3E03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100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24D397BD" w14:textId="77777777" w:rsidR="00D05398" w:rsidRPr="00103546" w:rsidRDefault="002F6C4D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5A59B5">
              <w:rPr>
                <w:rFonts w:asciiTheme="minorHAnsi" w:eastAsia="Times New Roman" w:hAnsiTheme="minorHAnsi" w:cs="Calibri"/>
                <w:color w:val="000000"/>
                <w:szCs w:val="22"/>
              </w:rPr>
              <w:t>4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3ppt</w:t>
            </w:r>
          </w:p>
        </w:tc>
        <w:tc>
          <w:tcPr>
            <w:tcW w:w="1474" w:type="dxa"/>
            <w:noWrap/>
            <w:hideMark/>
          </w:tcPr>
          <w:p w14:paraId="6470EC4D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+71ppt</w:t>
            </w:r>
          </w:p>
        </w:tc>
      </w:tr>
      <w:tr w:rsidR="002D3CB1" w:rsidRPr="00103546" w14:paraId="20BF1401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6337425C" w14:textId="77777777"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Worried</w:t>
            </w:r>
          </w:p>
        </w:tc>
        <w:tc>
          <w:tcPr>
            <w:tcW w:w="1134" w:type="dxa"/>
            <w:noWrap/>
            <w:hideMark/>
          </w:tcPr>
          <w:p w14:paraId="59F9A3EE" w14:textId="77777777"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0%</w:t>
            </w:r>
          </w:p>
        </w:tc>
        <w:tc>
          <w:tcPr>
            <w:tcW w:w="1164" w:type="dxa"/>
            <w:noWrap/>
            <w:hideMark/>
          </w:tcPr>
          <w:p w14:paraId="5912B980" w14:textId="77777777"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0ppt</w:t>
            </w:r>
          </w:p>
        </w:tc>
        <w:tc>
          <w:tcPr>
            <w:tcW w:w="1529" w:type="dxa"/>
            <w:noWrap/>
            <w:hideMark/>
          </w:tcPr>
          <w:p w14:paraId="3E634DC0" w14:textId="77777777" w:rsidR="00D05398" w:rsidRPr="00103546" w:rsidRDefault="00F657A7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-29ppt</w:t>
            </w:r>
          </w:p>
        </w:tc>
        <w:tc>
          <w:tcPr>
            <w:tcW w:w="284" w:type="dxa"/>
            <w:noWrap/>
            <w:hideMark/>
          </w:tcPr>
          <w:p w14:paraId="02AA87F6" w14:textId="77777777"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noWrap/>
            <w:hideMark/>
          </w:tcPr>
          <w:p w14:paraId="632E873C" w14:textId="77777777" w:rsidR="00D05398" w:rsidRPr="00103546" w:rsidRDefault="00D05398" w:rsidP="002D3C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Same</w:t>
            </w:r>
          </w:p>
        </w:tc>
        <w:tc>
          <w:tcPr>
            <w:tcW w:w="1123" w:type="dxa"/>
            <w:noWrap/>
            <w:hideMark/>
          </w:tcPr>
          <w:p w14:paraId="0B0702B6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0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26FFB88A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-43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3B57575B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-43ppt</w:t>
            </w:r>
          </w:p>
        </w:tc>
      </w:tr>
      <w:tr w:rsidR="002D3CB1" w:rsidRPr="00103546" w14:paraId="5621A621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5D6F2AF3" w14:textId="77777777"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Net Balance</w:t>
            </w:r>
          </w:p>
        </w:tc>
        <w:tc>
          <w:tcPr>
            <w:tcW w:w="1134" w:type="dxa"/>
            <w:noWrap/>
            <w:hideMark/>
          </w:tcPr>
          <w:p w14:paraId="0CCF9C26" w14:textId="77777777" w:rsidR="00D05398" w:rsidRPr="00103546" w:rsidRDefault="00F657A7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100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13A6188D" w14:textId="77777777" w:rsidR="00D05398" w:rsidRPr="00103546" w:rsidRDefault="00F657A7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+33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529" w:type="dxa"/>
            <w:noWrap/>
            <w:hideMark/>
          </w:tcPr>
          <w:p w14:paraId="66089C48" w14:textId="77777777" w:rsidR="00D05398" w:rsidRPr="00103546" w:rsidRDefault="00F657A7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+76ppt</w:t>
            </w:r>
          </w:p>
        </w:tc>
        <w:tc>
          <w:tcPr>
            <w:tcW w:w="284" w:type="dxa"/>
            <w:noWrap/>
            <w:hideMark/>
          </w:tcPr>
          <w:p w14:paraId="736065CC" w14:textId="77777777"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noWrap/>
            <w:hideMark/>
          </w:tcPr>
          <w:p w14:paraId="542E35AD" w14:textId="77777777" w:rsidR="00D05398" w:rsidRPr="00103546" w:rsidRDefault="00D05398" w:rsidP="002D3C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Worse</w:t>
            </w:r>
          </w:p>
        </w:tc>
        <w:tc>
          <w:tcPr>
            <w:tcW w:w="1123" w:type="dxa"/>
            <w:noWrap/>
            <w:hideMark/>
          </w:tcPr>
          <w:p w14:paraId="0BCDFD5A" w14:textId="77777777"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0%</w:t>
            </w:r>
          </w:p>
        </w:tc>
        <w:tc>
          <w:tcPr>
            <w:tcW w:w="1164" w:type="dxa"/>
            <w:noWrap/>
            <w:hideMark/>
          </w:tcPr>
          <w:p w14:paraId="787D0E74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0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70A07126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-29ppt</w:t>
            </w:r>
          </w:p>
        </w:tc>
      </w:tr>
      <w:tr w:rsidR="002D3CB1" w:rsidRPr="00103546" w14:paraId="01B00F08" w14:textId="77777777" w:rsidTr="00EA5E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63EF2C68" w14:textId="77777777" w:rsidR="002D3CB1" w:rsidRPr="00103546" w:rsidRDefault="002D3CB1" w:rsidP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Alice Springs</w:t>
            </w:r>
            <w:r w:rsidR="007A6726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(n=161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>)</w:t>
            </w:r>
          </w:p>
        </w:tc>
        <w:tc>
          <w:tcPr>
            <w:tcW w:w="284" w:type="dxa"/>
            <w:shd w:val="clear" w:color="auto" w:fill="FFFFFF" w:themeFill="background1"/>
          </w:tcPr>
          <w:p w14:paraId="69878B9D" w14:textId="77777777" w:rsidR="002D3CB1" w:rsidRPr="00103546" w:rsidRDefault="002D3CB1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</w:rPr>
            </w:pPr>
          </w:p>
        </w:tc>
        <w:tc>
          <w:tcPr>
            <w:tcW w:w="4628" w:type="dxa"/>
            <w:gridSpan w:val="5"/>
            <w:shd w:val="clear" w:color="auto" w:fill="A6A6A6" w:themeFill="background1" w:themeFillShade="A6"/>
          </w:tcPr>
          <w:p w14:paraId="1003ED37" w14:textId="77777777" w:rsidR="002D3CB1" w:rsidRPr="00103546" w:rsidRDefault="002D3CB1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Alice Springs</w:t>
            </w:r>
            <w:r w:rsidR="007A6726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(n=161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>)</w:t>
            </w:r>
          </w:p>
        </w:tc>
      </w:tr>
      <w:tr w:rsidR="002D3CB1" w:rsidRPr="00103546" w14:paraId="6886E754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5A3D5449" w14:textId="77777777"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Confident</w:t>
            </w:r>
          </w:p>
        </w:tc>
        <w:tc>
          <w:tcPr>
            <w:tcW w:w="1134" w:type="dxa"/>
            <w:noWrap/>
            <w:hideMark/>
          </w:tcPr>
          <w:p w14:paraId="7DD75F11" w14:textId="77777777" w:rsidR="00D05398" w:rsidRPr="00103546" w:rsidRDefault="00F657A7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94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4A670B42" w14:textId="77777777" w:rsidR="00D05398" w:rsidRPr="00103546" w:rsidRDefault="002F6C4D" w:rsidP="00F657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F657A7">
              <w:rPr>
                <w:rFonts w:asciiTheme="minorHAnsi" w:eastAsia="Times New Roman" w:hAnsiTheme="minorHAnsi" w:cs="Calibri"/>
                <w:color w:val="000000"/>
                <w:szCs w:val="22"/>
              </w:rPr>
              <w:t>7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529" w:type="dxa"/>
            <w:noWrap/>
            <w:hideMark/>
          </w:tcPr>
          <w:p w14:paraId="6E27B505" w14:textId="77777777" w:rsidR="00D05398" w:rsidRPr="00103546" w:rsidRDefault="002F6C4D" w:rsidP="00F657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F657A7">
              <w:rPr>
                <w:rFonts w:asciiTheme="minorHAnsi" w:eastAsia="Times New Roman" w:hAnsiTheme="minorHAnsi" w:cs="Calibri"/>
                <w:color w:val="000000"/>
                <w:szCs w:val="22"/>
              </w:rPr>
              <w:t>53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04587D0D" w14:textId="77777777"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noWrap/>
            <w:hideMark/>
          </w:tcPr>
          <w:p w14:paraId="51C2157E" w14:textId="77777777" w:rsidR="00D05398" w:rsidRPr="00103546" w:rsidRDefault="00D05398" w:rsidP="002D3CB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Better</w:t>
            </w:r>
          </w:p>
        </w:tc>
        <w:tc>
          <w:tcPr>
            <w:tcW w:w="1123" w:type="dxa"/>
            <w:noWrap/>
            <w:hideMark/>
          </w:tcPr>
          <w:p w14:paraId="1DBF5E57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6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3%</w:t>
            </w:r>
          </w:p>
        </w:tc>
        <w:tc>
          <w:tcPr>
            <w:tcW w:w="1164" w:type="dxa"/>
            <w:noWrap/>
            <w:hideMark/>
          </w:tcPr>
          <w:p w14:paraId="5192E1BB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+9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0AEAB0A2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+36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</w:tr>
      <w:tr w:rsidR="002D3CB1" w:rsidRPr="00103546" w14:paraId="4BD6D502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1A656F5D" w14:textId="77777777"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Worried</w:t>
            </w:r>
          </w:p>
        </w:tc>
        <w:tc>
          <w:tcPr>
            <w:tcW w:w="1134" w:type="dxa"/>
            <w:noWrap/>
            <w:hideMark/>
          </w:tcPr>
          <w:p w14:paraId="406E0133" w14:textId="77777777" w:rsidR="00D05398" w:rsidRPr="00103546" w:rsidRDefault="00F657A7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5730E721" w14:textId="77777777" w:rsidR="00D05398" w:rsidRPr="00103546" w:rsidRDefault="00D05398" w:rsidP="00F657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</w:t>
            </w:r>
            <w:r w:rsidR="00F657A7">
              <w:rPr>
                <w:rFonts w:asciiTheme="minorHAnsi" w:eastAsia="Times New Roman" w:hAnsiTheme="minorHAnsi" w:cs="Calibri"/>
                <w:color w:val="000000"/>
                <w:szCs w:val="22"/>
              </w:rPr>
              <w:t>2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529" w:type="dxa"/>
            <w:noWrap/>
            <w:hideMark/>
          </w:tcPr>
          <w:p w14:paraId="0A1FC285" w14:textId="77777777" w:rsidR="00D05398" w:rsidRPr="00103546" w:rsidRDefault="00D05398" w:rsidP="00F657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</w:t>
            </w:r>
            <w:r w:rsidR="00F657A7">
              <w:rPr>
                <w:rFonts w:asciiTheme="minorHAnsi" w:eastAsia="Times New Roman" w:hAnsiTheme="minorHAnsi" w:cs="Calibri"/>
                <w:color w:val="000000"/>
                <w:szCs w:val="22"/>
              </w:rPr>
              <w:t>21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84" w:type="dxa"/>
            <w:tcBorders>
              <w:bottom w:val="nil"/>
            </w:tcBorders>
            <w:noWrap/>
            <w:hideMark/>
          </w:tcPr>
          <w:p w14:paraId="7F762082" w14:textId="77777777"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noWrap/>
            <w:hideMark/>
          </w:tcPr>
          <w:p w14:paraId="71CA2445" w14:textId="77777777" w:rsidR="00D05398" w:rsidRPr="00103546" w:rsidRDefault="00D05398" w:rsidP="002D3CB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Same</w:t>
            </w:r>
          </w:p>
        </w:tc>
        <w:tc>
          <w:tcPr>
            <w:tcW w:w="1123" w:type="dxa"/>
            <w:noWrap/>
            <w:hideMark/>
          </w:tcPr>
          <w:p w14:paraId="72DE4D72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33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554DFB49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-7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2BADF683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-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20ppt</w:t>
            </w:r>
          </w:p>
        </w:tc>
      </w:tr>
      <w:tr w:rsidR="002D3CB1" w:rsidRPr="00103546" w14:paraId="15B7FF9F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0BB68A44" w14:textId="77777777"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Net Balance</w:t>
            </w:r>
          </w:p>
        </w:tc>
        <w:tc>
          <w:tcPr>
            <w:tcW w:w="1134" w:type="dxa"/>
            <w:noWrap/>
            <w:hideMark/>
          </w:tcPr>
          <w:p w14:paraId="74E312B0" w14:textId="77777777" w:rsidR="00D05398" w:rsidRPr="00103546" w:rsidRDefault="00F657A7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94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4650EEC9" w14:textId="77777777" w:rsidR="00D05398" w:rsidRPr="00103546" w:rsidRDefault="002F6C4D" w:rsidP="00F657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F657A7">
              <w:rPr>
                <w:rFonts w:asciiTheme="minorHAnsi" w:eastAsia="Times New Roman" w:hAnsiTheme="minorHAnsi" w:cs="Calibri"/>
                <w:color w:val="000000"/>
                <w:szCs w:val="22"/>
              </w:rPr>
              <w:t>9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noWrap/>
            <w:hideMark/>
          </w:tcPr>
          <w:p w14:paraId="29E570CF" w14:textId="77777777" w:rsidR="00D05398" w:rsidRPr="00103546" w:rsidRDefault="002F6C4D" w:rsidP="00F657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F657A7">
              <w:rPr>
                <w:rFonts w:asciiTheme="minorHAnsi" w:eastAsia="Times New Roman" w:hAnsiTheme="minorHAnsi" w:cs="Calibri"/>
                <w:color w:val="000000"/>
                <w:szCs w:val="22"/>
              </w:rPr>
              <w:t>74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257C3B" w14:textId="77777777"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noWrap/>
            <w:hideMark/>
          </w:tcPr>
          <w:p w14:paraId="531BC4C4" w14:textId="77777777" w:rsidR="00D05398" w:rsidRPr="00103546" w:rsidRDefault="00D05398" w:rsidP="002D3CB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Worse</w:t>
            </w:r>
          </w:p>
        </w:tc>
        <w:tc>
          <w:tcPr>
            <w:tcW w:w="1123" w:type="dxa"/>
            <w:noWrap/>
            <w:hideMark/>
          </w:tcPr>
          <w:p w14:paraId="6B586B2B" w14:textId="77777777" w:rsidR="00D05398" w:rsidRPr="00103546" w:rsidRDefault="005A59B5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4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3A1433E7" w14:textId="77777777" w:rsidR="00D05398" w:rsidRPr="00103546" w:rsidRDefault="00D05398" w:rsidP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</w:t>
            </w:r>
            <w:r w:rsidR="005A59B5">
              <w:rPr>
                <w:rFonts w:asciiTheme="minorHAnsi" w:eastAsia="Times New Roman" w:hAnsiTheme="minorHAnsi" w:cs="Calibri"/>
                <w:color w:val="000000"/>
                <w:szCs w:val="22"/>
              </w:rPr>
              <w:t>2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3417F252" w14:textId="77777777" w:rsidR="00D05398" w:rsidRPr="00103546" w:rsidRDefault="00D05398" w:rsidP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</w:t>
            </w:r>
            <w:r w:rsidR="005A59B5">
              <w:rPr>
                <w:rFonts w:asciiTheme="minorHAnsi" w:eastAsia="Times New Roman" w:hAnsiTheme="minorHAnsi" w:cs="Calibri"/>
                <w:color w:val="000000"/>
                <w:szCs w:val="22"/>
              </w:rPr>
              <w:t>16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ppt</w:t>
            </w:r>
          </w:p>
        </w:tc>
      </w:tr>
    </w:tbl>
    <w:p w14:paraId="4ED62358" w14:textId="77777777" w:rsidR="00AA64F2" w:rsidRPr="008D1210" w:rsidRDefault="00B56C28" w:rsidP="003875FC">
      <w:pPr>
        <w:spacing w:before="120"/>
        <w:rPr>
          <w:sz w:val="18"/>
          <w:szCs w:val="18"/>
        </w:rPr>
      </w:pPr>
      <w:r w:rsidRPr="008D1210">
        <w:rPr>
          <w:sz w:val="18"/>
          <w:szCs w:val="18"/>
        </w:rPr>
        <w:t xml:space="preserve">Note: Caution should be taken when interpreting these results as the sample size in some regions may be relatively </w:t>
      </w:r>
      <w:r w:rsidR="007D0D7A" w:rsidRPr="008D1210">
        <w:rPr>
          <w:sz w:val="18"/>
          <w:szCs w:val="18"/>
        </w:rPr>
        <w:t>small.</w:t>
      </w:r>
    </w:p>
    <w:p w14:paraId="2F4E3DAC" w14:textId="77777777" w:rsidR="00256DE9" w:rsidRDefault="00256DE9" w:rsidP="003310BE">
      <w:pPr>
        <w:pStyle w:val="Heading1"/>
      </w:pPr>
    </w:p>
    <w:p w14:paraId="0816C3BC" w14:textId="230FC6E6" w:rsidR="00FB342B" w:rsidRDefault="003B7212" w:rsidP="003310BE">
      <w:pPr>
        <w:pStyle w:val="Heading1"/>
      </w:pPr>
      <w:r>
        <w:t>B</w:t>
      </w:r>
      <w:r w:rsidR="00F207C5">
        <w:t xml:space="preserve">usiness </w:t>
      </w:r>
      <w:r w:rsidR="00C305AE">
        <w:t>confidence</w:t>
      </w:r>
      <w:r>
        <w:t xml:space="preserve"> </w:t>
      </w:r>
      <w:r w:rsidR="002858D2">
        <w:t>varies</w:t>
      </w:r>
      <w:r w:rsidR="003310BE">
        <w:t xml:space="preserve"> </w:t>
      </w:r>
      <w:r w:rsidR="007509C4">
        <w:t xml:space="preserve">across </w:t>
      </w:r>
      <w:r w:rsidR="003310BE">
        <w:t xml:space="preserve">industries </w:t>
      </w:r>
    </w:p>
    <w:p w14:paraId="6C5FB1D3" w14:textId="5CC844DF" w:rsidR="00723823" w:rsidRDefault="002858D2" w:rsidP="00723823">
      <w:r>
        <w:t>Business confidence varies</w:t>
      </w:r>
      <w:r w:rsidR="00C11E55">
        <w:t xml:space="preserve"> </w:t>
      </w:r>
      <w:r w:rsidR="008D1210">
        <w:t>by</w:t>
      </w:r>
      <w:r w:rsidR="00C11E55">
        <w:t xml:space="preserve"> industr</w:t>
      </w:r>
      <w:r w:rsidR="008D1210">
        <w:t>y</w:t>
      </w:r>
      <w:r w:rsidR="006E699B">
        <w:t>,</w:t>
      </w:r>
      <w:r w:rsidR="00C11E55">
        <w:t xml:space="preserve"> </w:t>
      </w:r>
      <w:r w:rsidR="008D1210">
        <w:t>with</w:t>
      </w:r>
      <w:r w:rsidR="00EF1449">
        <w:t xml:space="preserve"> Construction recording</w:t>
      </w:r>
      <w:r w:rsidR="005832C4">
        <w:t xml:space="preserve"> the highest confidence </w:t>
      </w:r>
      <w:r w:rsidR="008D1210">
        <w:t>at</w:t>
      </w:r>
      <w:r w:rsidR="006C547D">
        <w:t xml:space="preserve"> +97%</w:t>
      </w:r>
      <w:r w:rsidR="005832C4">
        <w:t xml:space="preserve"> </w:t>
      </w:r>
      <w:r w:rsidR="005C5404">
        <w:t>while Accommod</w:t>
      </w:r>
      <w:r w:rsidR="00EF1449">
        <w:t>ation and Food Services record</w:t>
      </w:r>
      <w:r w:rsidR="006E699B">
        <w:t>ed</w:t>
      </w:r>
      <w:r w:rsidR="00625791">
        <w:t xml:space="preserve"> the lowest confidence, but </w:t>
      </w:r>
      <w:r w:rsidR="007E001B">
        <w:t>is</w:t>
      </w:r>
      <w:r w:rsidR="00625791">
        <w:t xml:space="preserve"> at a very solid</w:t>
      </w:r>
      <w:r w:rsidR="0070638A">
        <w:t xml:space="preserve"> </w:t>
      </w:r>
      <w:r w:rsidR="006C547D">
        <w:t xml:space="preserve">+70% </w:t>
      </w:r>
      <w:r w:rsidR="005C5404">
        <w:t>(Graph 10).</w:t>
      </w:r>
    </w:p>
    <w:p w14:paraId="2E35E423" w14:textId="3095A0E9" w:rsidR="003E29DB" w:rsidRDefault="003E29DB" w:rsidP="00723823">
      <w:r>
        <w:t xml:space="preserve">Construction reported </w:t>
      </w:r>
      <w:r w:rsidR="0070638A">
        <w:t xml:space="preserve">a </w:t>
      </w:r>
      <w:r>
        <w:t>+7 percentage point increase in co</w:t>
      </w:r>
      <w:r w:rsidR="00C11E55">
        <w:t xml:space="preserve">nfidence </w:t>
      </w:r>
      <w:r w:rsidR="008D1210">
        <w:t>in the</w:t>
      </w:r>
      <w:r w:rsidR="00C11E55">
        <w:t xml:space="preserve"> quarter</w:t>
      </w:r>
      <w:r w:rsidR="00625791">
        <w:t xml:space="preserve"> and is consistent with an</w:t>
      </w:r>
      <w:r w:rsidR="008D1210">
        <w:t xml:space="preserve"> </w:t>
      </w:r>
      <w:r>
        <w:t xml:space="preserve">increase in the value of construction </w:t>
      </w:r>
      <w:r w:rsidR="008D1210">
        <w:t>work commenced in the Territory in the September quarter.</w:t>
      </w:r>
      <w:r>
        <w:t xml:space="preserve"> </w:t>
      </w:r>
    </w:p>
    <w:p w14:paraId="647DEF8D" w14:textId="5CBEE06C" w:rsidR="005C5404" w:rsidRPr="00723823" w:rsidRDefault="004208F9" w:rsidP="00723823">
      <w:r>
        <w:t>The industry</w:t>
      </w:r>
      <w:r w:rsidR="005C5404">
        <w:t xml:space="preserve"> that reported the </w:t>
      </w:r>
      <w:r w:rsidR="006E699B">
        <w:t>lowest</w:t>
      </w:r>
      <w:r w:rsidR="005C5404">
        <w:t xml:space="preserve"> confidence this quarter </w:t>
      </w:r>
      <w:r>
        <w:t xml:space="preserve">is Accommodation and Food Services, </w:t>
      </w:r>
      <w:r w:rsidR="006E699B">
        <w:t xml:space="preserve">with </w:t>
      </w:r>
      <w:r>
        <w:t>a decrease of 18 percentage points</w:t>
      </w:r>
      <w:r w:rsidR="002858D2">
        <w:t xml:space="preserve"> relative to </w:t>
      </w:r>
      <w:r w:rsidR="007E001B">
        <w:t xml:space="preserve">the </w:t>
      </w:r>
      <w:r w:rsidR="002858D2">
        <w:t>previous quarter</w:t>
      </w:r>
      <w:r w:rsidR="005C5404">
        <w:t xml:space="preserve">. </w:t>
      </w:r>
      <w:r w:rsidR="006E699B">
        <w:t xml:space="preserve">Despite the increase in visitation in the past year, the impact of </w:t>
      </w:r>
      <w:r w:rsidR="00124FC6">
        <w:t xml:space="preserve">labour shortages, </w:t>
      </w:r>
      <w:r w:rsidR="006E699B">
        <w:t xml:space="preserve">rising inflation </w:t>
      </w:r>
      <w:r w:rsidR="00124FC6">
        <w:t>and interest rate hikes</w:t>
      </w:r>
      <w:r w:rsidR="00952321">
        <w:t xml:space="preserve"> – </w:t>
      </w:r>
      <w:r w:rsidR="006E699B">
        <w:t>impacts to discretionary spending – is making tourism providers less conf</w:t>
      </w:r>
      <w:r w:rsidR="00952321">
        <w:t>ident regarding the coming year.</w:t>
      </w:r>
      <w:r w:rsidR="006E699B">
        <w:t xml:space="preserve"> </w:t>
      </w:r>
      <w:r w:rsidR="00952321">
        <w:t>W</w:t>
      </w:r>
      <w:r w:rsidR="006E699B">
        <w:t>ith the prospect of continued high fuel price</w:t>
      </w:r>
      <w:r w:rsidR="00E86AE6">
        <w:t>s impacting the drive market,</w:t>
      </w:r>
      <w:r w:rsidR="006E699B">
        <w:t xml:space="preserve"> high airfares and limited supply expected to impact demand for the Territory’s tourism products.</w:t>
      </w:r>
    </w:p>
    <w:p w14:paraId="4E5BD016" w14:textId="77777777" w:rsidR="00AD0B5D" w:rsidRPr="00C71CC6" w:rsidRDefault="001A2136" w:rsidP="006523C6">
      <w:pPr>
        <w:pStyle w:val="Caption"/>
        <w:keepNext/>
        <w:spacing w:after="0"/>
        <w:jc w:val="center"/>
        <w:rPr>
          <w:b/>
        </w:rPr>
      </w:pPr>
      <w:r w:rsidRPr="00C71CC6">
        <w:rPr>
          <w:b/>
        </w:rPr>
        <w:t>Graph 10</w:t>
      </w:r>
    </w:p>
    <w:p w14:paraId="334AA9FE" w14:textId="77777777" w:rsidR="00AD0B5D" w:rsidRDefault="004323CC" w:rsidP="00AD0B5D">
      <w:pPr>
        <w:jc w:val="center"/>
      </w:pPr>
      <w:r>
        <w:rPr>
          <w:noProof/>
          <w:lang w:eastAsia="en-AU"/>
        </w:rPr>
        <w:drawing>
          <wp:inline distT="0" distB="0" distL="0" distR="0" wp14:anchorId="45F022D7" wp14:editId="28757696">
            <wp:extent cx="4838400" cy="3769200"/>
            <wp:effectExtent l="0" t="0" r="635" b="317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400" cy="376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68527C" w14:textId="77777777" w:rsidR="00AF38E6" w:rsidRDefault="00AF38E6" w:rsidP="00DF6516"/>
    <w:p w14:paraId="07313764" w14:textId="77777777" w:rsidR="002322EB" w:rsidRDefault="002322EB">
      <w:pPr>
        <w:rPr>
          <w:rFonts w:ascii="Lato Semibold" w:eastAsia="Times New Roman" w:hAnsi="Lato Semibold"/>
          <w:color w:val="1F1F5F"/>
          <w:kern w:val="32"/>
          <w:sz w:val="36"/>
          <w:szCs w:val="32"/>
        </w:rPr>
      </w:pPr>
      <w:r>
        <w:br w:type="page"/>
      </w:r>
    </w:p>
    <w:p w14:paraId="0626B0BA" w14:textId="409097C0" w:rsidR="003A611C" w:rsidRPr="006523C6" w:rsidRDefault="003A611C" w:rsidP="003A611C">
      <w:pPr>
        <w:pStyle w:val="Title"/>
        <w:rPr>
          <w:color w:val="808080" w:themeColor="background1" w:themeShade="80"/>
        </w:rPr>
      </w:pPr>
      <w:r w:rsidRPr="003A611C">
        <w:rPr>
          <w:color w:val="808080" w:themeColor="background1" w:themeShade="80"/>
        </w:rPr>
        <w:lastRenderedPageBreak/>
        <w:t>Appendix</w:t>
      </w:r>
    </w:p>
    <w:p w14:paraId="1556884B" w14:textId="77777777" w:rsidR="00F207C5" w:rsidRDefault="00DF6516" w:rsidP="00DF6516">
      <w:pPr>
        <w:pStyle w:val="Heading1"/>
      </w:pPr>
      <w:r>
        <w:t xml:space="preserve">Methodology </w:t>
      </w:r>
    </w:p>
    <w:p w14:paraId="33B76BFB" w14:textId="77777777" w:rsidR="0025534A" w:rsidRDefault="00147302" w:rsidP="00DF6516">
      <w:r>
        <w:t>The Department of Industry, Tourism and Trade conducts a f</w:t>
      </w:r>
      <w:r w:rsidR="00DF6516">
        <w:t>ace-to-face survey of businesses opera</w:t>
      </w:r>
      <w:r w:rsidR="0025534A">
        <w:t>ti</w:t>
      </w:r>
      <w:r>
        <w:t>ng in the Territory</w:t>
      </w:r>
      <w:r w:rsidR="00DF6516">
        <w:t xml:space="preserve"> on a </w:t>
      </w:r>
      <w:r w:rsidR="0025534A">
        <w:t xml:space="preserve">quarterly basis. </w:t>
      </w:r>
      <w:r w:rsidR="00C4525D">
        <w:t>The results</w:t>
      </w:r>
      <w:r w:rsidR="00CB4DCF">
        <w:t xml:space="preserve"> have been used to </w:t>
      </w:r>
      <w:r w:rsidR="003C29F6">
        <w:t xml:space="preserve">construct a </w:t>
      </w:r>
      <w:r w:rsidR="00CB4DCF">
        <w:t xml:space="preserve">business confidence index. </w:t>
      </w:r>
    </w:p>
    <w:p w14:paraId="1EB641A5" w14:textId="77777777" w:rsidR="00CB4DCF" w:rsidRDefault="00CB4DCF" w:rsidP="00CB4DCF">
      <w:r>
        <w:t xml:space="preserve">The business confidence index is calculated as the difference between the </w:t>
      </w:r>
      <w:r w:rsidR="005D50F2">
        <w:t>proportion</w:t>
      </w:r>
      <w:r>
        <w:t xml:space="preserve"> of businesses that are ‘confident about their business prospects for the next 12 months' </w:t>
      </w:r>
      <w:r w:rsidR="003C29F6">
        <w:t xml:space="preserve">and </w:t>
      </w:r>
      <w:r>
        <w:t xml:space="preserve">the proportion of businesses that are ‘worried about their business prospects for the next 12 months’ (net balance approach). </w:t>
      </w:r>
    </w:p>
    <w:p w14:paraId="51011907" w14:textId="77777777" w:rsidR="00CB4DCF" w:rsidRDefault="005D50F2" w:rsidP="00CB4DCF">
      <w:r>
        <w:t xml:space="preserve">The Territory-wide confidence index is weighted to account for the number of businesses in each region. The weighted result provides a more balanced reflection of overall business confidence. </w:t>
      </w:r>
      <w:r w:rsidR="003C29F6">
        <w:t>B</w:t>
      </w:r>
      <w:r w:rsidR="00CB4DCF">
        <w:t>usiness confidence results are</w:t>
      </w:r>
      <w:r>
        <w:t xml:space="preserve"> also presented by region and industry. </w:t>
      </w:r>
    </w:p>
    <w:p w14:paraId="322A0353" w14:textId="7CB4FE0F" w:rsidR="0025534A" w:rsidRDefault="00684A72" w:rsidP="00DF6516">
      <w:r>
        <w:t>4</w:t>
      </w:r>
      <w:r w:rsidR="00EF43E3">
        <w:t>37</w:t>
      </w:r>
      <w:r>
        <w:t xml:space="preserve"> businesses were surveyed out of 15</w:t>
      </w:r>
      <w:r w:rsidR="006E699B">
        <w:t>,</w:t>
      </w:r>
      <w:r w:rsidR="00EF43E3">
        <w:t>777</w:t>
      </w:r>
      <w:r w:rsidR="0025534A">
        <w:t xml:space="preserve"> operating</w:t>
      </w:r>
      <w:r w:rsidR="00EF43E3">
        <w:t xml:space="preserve"> businesses in the Territory</w:t>
      </w:r>
      <w:r>
        <w:t> (Table 5)</w:t>
      </w:r>
      <w:r w:rsidR="00EF43E3">
        <w:t>.</w:t>
      </w:r>
      <w:r w:rsidR="003C29F6">
        <w:t xml:space="preserve"> F</w:t>
      </w:r>
      <w:r w:rsidR="00DF6516">
        <w:t>or the sampl</w:t>
      </w:r>
      <w:r w:rsidR="0025534A">
        <w:t>e survey to achieve a 95% confi</w:t>
      </w:r>
      <w:r w:rsidR="00DF6516">
        <w:t>dence level w</w:t>
      </w:r>
      <w:r w:rsidR="00F8722E">
        <w:t>ith a margin of error of 5%, 376</w:t>
      </w:r>
      <w:r w:rsidR="00DF6516">
        <w:t xml:space="preserve"> survey responses a</w:t>
      </w:r>
      <w:r>
        <w:t xml:space="preserve">re required. </w:t>
      </w:r>
    </w:p>
    <w:p w14:paraId="10CE6291" w14:textId="77777777" w:rsidR="0025534A" w:rsidRPr="006523C6" w:rsidRDefault="0025534A" w:rsidP="006523C6">
      <w:pPr>
        <w:pStyle w:val="Caption"/>
        <w:keepNext/>
        <w:spacing w:after="120"/>
        <w:rPr>
          <w:b/>
        </w:rPr>
      </w:pPr>
      <w:r w:rsidRPr="006523C6">
        <w:rPr>
          <w:b/>
        </w:rPr>
        <w:t>Table 5</w:t>
      </w:r>
      <w:r w:rsidR="00B9612D" w:rsidRPr="006523C6">
        <w:rPr>
          <w:b/>
        </w:rPr>
        <w:t>: Survey Numbers</w:t>
      </w:r>
    </w:p>
    <w:tbl>
      <w:tblPr>
        <w:tblStyle w:val="NTGtable"/>
        <w:tblW w:w="10176" w:type="dxa"/>
        <w:tblLook w:val="04A0" w:firstRow="1" w:lastRow="0" w:firstColumn="1" w:lastColumn="0" w:noHBand="0" w:noVBand="1"/>
      </w:tblPr>
      <w:tblGrid>
        <w:gridCol w:w="3256"/>
        <w:gridCol w:w="2478"/>
        <w:gridCol w:w="2357"/>
        <w:gridCol w:w="2085"/>
      </w:tblGrid>
      <w:tr w:rsidR="0025534A" w:rsidRPr="0025534A" w14:paraId="56ADC530" w14:textId="77777777" w:rsidTr="00684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hideMark/>
          </w:tcPr>
          <w:p w14:paraId="58A81F3A" w14:textId="77777777" w:rsidR="0025534A" w:rsidRPr="0025534A" w:rsidRDefault="0025534A" w:rsidP="0025534A">
            <w:pPr>
              <w:spacing w:after="0"/>
              <w:jc w:val="center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>Region</w:t>
            </w:r>
          </w:p>
        </w:tc>
        <w:tc>
          <w:tcPr>
            <w:tcW w:w="2478" w:type="dxa"/>
            <w:hideMark/>
          </w:tcPr>
          <w:p w14:paraId="44C2EA02" w14:textId="77777777" w:rsidR="0025534A" w:rsidRPr="0025534A" w:rsidRDefault="0025534A" w:rsidP="0025534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 xml:space="preserve">Total number of businesses </w:t>
            </w:r>
          </w:p>
        </w:tc>
        <w:tc>
          <w:tcPr>
            <w:tcW w:w="2357" w:type="dxa"/>
            <w:hideMark/>
          </w:tcPr>
          <w:p w14:paraId="049824D3" w14:textId="77777777" w:rsidR="0025534A" w:rsidRPr="0025534A" w:rsidRDefault="0025534A" w:rsidP="0025534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>Businesses surveyed</w:t>
            </w:r>
          </w:p>
        </w:tc>
        <w:tc>
          <w:tcPr>
            <w:tcW w:w="2085" w:type="dxa"/>
            <w:hideMark/>
          </w:tcPr>
          <w:p w14:paraId="5BC95AD0" w14:textId="77777777" w:rsidR="0025534A" w:rsidRPr="0025534A" w:rsidRDefault="0025534A" w:rsidP="0025534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>Proportion of total</w:t>
            </w:r>
          </w:p>
        </w:tc>
      </w:tr>
      <w:tr w:rsidR="00B9612D" w:rsidRPr="0025534A" w14:paraId="07607A26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372A44B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Greater Darwin</w:t>
            </w:r>
          </w:p>
        </w:tc>
        <w:tc>
          <w:tcPr>
            <w:tcW w:w="2478" w:type="dxa"/>
            <w:noWrap/>
            <w:hideMark/>
          </w:tcPr>
          <w:p w14:paraId="4015B3A1" w14:textId="77777777" w:rsidR="00B9612D" w:rsidRPr="002F6C4D" w:rsidRDefault="006E34D2" w:rsidP="00B9612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11577</w:t>
            </w:r>
          </w:p>
        </w:tc>
        <w:tc>
          <w:tcPr>
            <w:tcW w:w="2357" w:type="dxa"/>
            <w:noWrap/>
            <w:vAlign w:val="bottom"/>
            <w:hideMark/>
          </w:tcPr>
          <w:p w14:paraId="1B98EDEC" w14:textId="77777777" w:rsidR="00B9612D" w:rsidRPr="002F6C4D" w:rsidRDefault="009B702C" w:rsidP="006E3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</w:t>
            </w:r>
            <w:r w:rsidR="006E34D2">
              <w:rPr>
                <w:rFonts w:cs="Calibri"/>
                <w:color w:val="000000"/>
                <w:szCs w:val="22"/>
              </w:rPr>
              <w:t>71</w:t>
            </w:r>
          </w:p>
        </w:tc>
        <w:tc>
          <w:tcPr>
            <w:tcW w:w="2085" w:type="dxa"/>
            <w:noWrap/>
            <w:vAlign w:val="bottom"/>
            <w:hideMark/>
          </w:tcPr>
          <w:p w14:paraId="54EC46AF" w14:textId="77777777" w:rsidR="00B9612D" w:rsidRPr="002F6C4D" w:rsidRDefault="00B9612D" w:rsidP="006E3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2F6C4D">
              <w:rPr>
                <w:rFonts w:cs="Calibri"/>
                <w:color w:val="000000"/>
                <w:szCs w:val="22"/>
              </w:rPr>
              <w:t>1.</w:t>
            </w:r>
            <w:r w:rsidR="006E34D2">
              <w:rPr>
                <w:rFonts w:cs="Calibri"/>
                <w:color w:val="000000"/>
                <w:szCs w:val="22"/>
              </w:rPr>
              <w:t>5</w:t>
            </w:r>
            <w:r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020A4238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B3ABDBA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Daly-Tiwi-West Arnhem</w:t>
            </w:r>
          </w:p>
        </w:tc>
        <w:tc>
          <w:tcPr>
            <w:tcW w:w="2478" w:type="dxa"/>
            <w:noWrap/>
            <w:hideMark/>
          </w:tcPr>
          <w:p w14:paraId="378D4BB5" w14:textId="77777777" w:rsidR="00B9612D" w:rsidRPr="002F6C4D" w:rsidRDefault="006E34D2" w:rsidP="00B9612D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378</w:t>
            </w:r>
          </w:p>
        </w:tc>
        <w:tc>
          <w:tcPr>
            <w:tcW w:w="2357" w:type="dxa"/>
            <w:noWrap/>
            <w:vAlign w:val="bottom"/>
            <w:hideMark/>
          </w:tcPr>
          <w:p w14:paraId="429E2F01" w14:textId="77777777" w:rsidR="00B9612D" w:rsidRPr="002F6C4D" w:rsidRDefault="006E34D2" w:rsidP="00B961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</w:t>
            </w:r>
          </w:p>
        </w:tc>
        <w:tc>
          <w:tcPr>
            <w:tcW w:w="2085" w:type="dxa"/>
            <w:noWrap/>
            <w:vAlign w:val="bottom"/>
            <w:hideMark/>
          </w:tcPr>
          <w:p w14:paraId="497E0172" w14:textId="77777777" w:rsidR="00B9612D" w:rsidRPr="002F6C4D" w:rsidRDefault="006E34D2" w:rsidP="00B961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5.8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7EFF2005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E9AFC9D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East Arnhem</w:t>
            </w:r>
          </w:p>
        </w:tc>
        <w:tc>
          <w:tcPr>
            <w:tcW w:w="2478" w:type="dxa"/>
            <w:noWrap/>
            <w:hideMark/>
          </w:tcPr>
          <w:p w14:paraId="7AD9FB8F" w14:textId="77777777" w:rsidR="00B9612D" w:rsidRPr="002F6C4D" w:rsidRDefault="006E34D2" w:rsidP="00B9612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241</w:t>
            </w:r>
          </w:p>
        </w:tc>
        <w:tc>
          <w:tcPr>
            <w:tcW w:w="2357" w:type="dxa"/>
            <w:noWrap/>
            <w:vAlign w:val="bottom"/>
            <w:hideMark/>
          </w:tcPr>
          <w:p w14:paraId="17949CB4" w14:textId="77777777" w:rsidR="00B9612D" w:rsidRPr="002F6C4D" w:rsidRDefault="006E34D2" w:rsidP="00B96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20</w:t>
            </w:r>
          </w:p>
        </w:tc>
        <w:tc>
          <w:tcPr>
            <w:tcW w:w="2085" w:type="dxa"/>
            <w:noWrap/>
            <w:vAlign w:val="bottom"/>
            <w:hideMark/>
          </w:tcPr>
          <w:p w14:paraId="3B4C73B1" w14:textId="77777777" w:rsidR="00B9612D" w:rsidRPr="002F6C4D" w:rsidRDefault="006E34D2" w:rsidP="00B96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8.3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34231D6D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C7C4E0A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Katherine</w:t>
            </w:r>
          </w:p>
        </w:tc>
        <w:tc>
          <w:tcPr>
            <w:tcW w:w="2478" w:type="dxa"/>
            <w:noWrap/>
            <w:hideMark/>
          </w:tcPr>
          <w:p w14:paraId="67CA9099" w14:textId="77777777" w:rsidR="00B9612D" w:rsidRPr="002F6C4D" w:rsidRDefault="006E34D2" w:rsidP="00B9612D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960</w:t>
            </w:r>
          </w:p>
        </w:tc>
        <w:tc>
          <w:tcPr>
            <w:tcW w:w="2357" w:type="dxa"/>
            <w:noWrap/>
            <w:vAlign w:val="bottom"/>
            <w:hideMark/>
          </w:tcPr>
          <w:p w14:paraId="611A3BE9" w14:textId="77777777" w:rsidR="00B9612D" w:rsidRPr="002F6C4D" w:rsidRDefault="006E34D2" w:rsidP="00B961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51</w:t>
            </w:r>
          </w:p>
        </w:tc>
        <w:tc>
          <w:tcPr>
            <w:tcW w:w="2085" w:type="dxa"/>
            <w:noWrap/>
            <w:vAlign w:val="bottom"/>
            <w:hideMark/>
          </w:tcPr>
          <w:p w14:paraId="46793CED" w14:textId="77777777" w:rsidR="00B9612D" w:rsidRPr="002F6C4D" w:rsidRDefault="006E34D2" w:rsidP="009B70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5.3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2B2062D1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22CA375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Barkly</w:t>
            </w:r>
          </w:p>
        </w:tc>
        <w:tc>
          <w:tcPr>
            <w:tcW w:w="2478" w:type="dxa"/>
            <w:noWrap/>
            <w:hideMark/>
          </w:tcPr>
          <w:p w14:paraId="45879692" w14:textId="77777777" w:rsidR="00B9612D" w:rsidRPr="002F6C4D" w:rsidRDefault="006E34D2" w:rsidP="00B9612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193</w:t>
            </w:r>
          </w:p>
        </w:tc>
        <w:tc>
          <w:tcPr>
            <w:tcW w:w="2357" w:type="dxa"/>
            <w:noWrap/>
            <w:vAlign w:val="bottom"/>
            <w:hideMark/>
          </w:tcPr>
          <w:p w14:paraId="7DA83B6C" w14:textId="77777777" w:rsidR="00B9612D" w:rsidRPr="002F6C4D" w:rsidRDefault="006E34D2" w:rsidP="00B96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2085" w:type="dxa"/>
            <w:noWrap/>
            <w:vAlign w:val="bottom"/>
            <w:hideMark/>
          </w:tcPr>
          <w:p w14:paraId="39FC9D04" w14:textId="77777777" w:rsidR="00B9612D" w:rsidRPr="002F6C4D" w:rsidRDefault="006E34D2" w:rsidP="00B96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2.6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03DF3E41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47BC6E4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Alice Springs</w:t>
            </w:r>
          </w:p>
        </w:tc>
        <w:tc>
          <w:tcPr>
            <w:tcW w:w="2478" w:type="dxa"/>
            <w:noWrap/>
            <w:hideMark/>
          </w:tcPr>
          <w:p w14:paraId="6B89DFEF" w14:textId="77777777" w:rsidR="00B9612D" w:rsidRPr="002F6C4D" w:rsidRDefault="006E34D2" w:rsidP="00B9612D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2034</w:t>
            </w:r>
          </w:p>
        </w:tc>
        <w:tc>
          <w:tcPr>
            <w:tcW w:w="2357" w:type="dxa"/>
            <w:noWrap/>
            <w:vAlign w:val="bottom"/>
            <w:hideMark/>
          </w:tcPr>
          <w:p w14:paraId="2360BC20" w14:textId="77777777" w:rsidR="00B9612D" w:rsidRPr="002F6C4D" w:rsidRDefault="006E34D2" w:rsidP="009B70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161</w:t>
            </w:r>
          </w:p>
        </w:tc>
        <w:tc>
          <w:tcPr>
            <w:tcW w:w="2085" w:type="dxa"/>
            <w:noWrap/>
            <w:vAlign w:val="bottom"/>
            <w:hideMark/>
          </w:tcPr>
          <w:p w14:paraId="511DEB78" w14:textId="77777777" w:rsidR="00B9612D" w:rsidRPr="002F6C4D" w:rsidRDefault="006E34D2" w:rsidP="006E34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7.9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3C474083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663E70E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2F6C4D">
              <w:rPr>
                <w:rFonts w:eastAsia="Times New Roman" w:cs="Calibri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2478" w:type="dxa"/>
            <w:noWrap/>
            <w:hideMark/>
          </w:tcPr>
          <w:p w14:paraId="61A3DAB4" w14:textId="77777777" w:rsidR="00B9612D" w:rsidRPr="002F6C4D" w:rsidRDefault="00B9612D" w:rsidP="006E34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2F6C4D">
              <w:rPr>
                <w:rFonts w:eastAsia="Times New Roman" w:cs="Calibri"/>
                <w:b/>
                <w:bCs/>
                <w:color w:val="000000"/>
                <w:szCs w:val="22"/>
              </w:rPr>
              <w:t>15</w:t>
            </w:r>
            <w:r w:rsidR="006E34D2">
              <w:rPr>
                <w:rFonts w:eastAsia="Times New Roman" w:cs="Calibri"/>
                <w:b/>
                <w:bCs/>
                <w:color w:val="000000"/>
                <w:szCs w:val="22"/>
              </w:rPr>
              <w:t>777</w:t>
            </w:r>
          </w:p>
        </w:tc>
        <w:tc>
          <w:tcPr>
            <w:tcW w:w="2357" w:type="dxa"/>
            <w:noWrap/>
            <w:vAlign w:val="bottom"/>
            <w:hideMark/>
          </w:tcPr>
          <w:p w14:paraId="660A0454" w14:textId="77777777" w:rsidR="00B9612D" w:rsidRPr="002F6C4D" w:rsidRDefault="006E34D2" w:rsidP="00B96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437</w:t>
            </w:r>
          </w:p>
        </w:tc>
        <w:tc>
          <w:tcPr>
            <w:tcW w:w="2085" w:type="dxa"/>
            <w:noWrap/>
            <w:vAlign w:val="bottom"/>
            <w:hideMark/>
          </w:tcPr>
          <w:p w14:paraId="2954FBA9" w14:textId="77777777" w:rsidR="00B9612D" w:rsidRPr="002F6C4D" w:rsidRDefault="00B9612D" w:rsidP="006E3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22"/>
              </w:rPr>
            </w:pPr>
            <w:r w:rsidRPr="002F6C4D">
              <w:rPr>
                <w:rFonts w:cs="Calibri"/>
                <w:b/>
                <w:bCs/>
                <w:color w:val="000000"/>
                <w:szCs w:val="22"/>
              </w:rPr>
              <w:t>2.</w:t>
            </w:r>
            <w:r w:rsidR="006E34D2">
              <w:rPr>
                <w:rFonts w:cs="Calibri"/>
                <w:b/>
                <w:bCs/>
                <w:color w:val="000000"/>
                <w:szCs w:val="22"/>
              </w:rPr>
              <w:t>8</w:t>
            </w:r>
            <w:r w:rsidRPr="002F6C4D">
              <w:rPr>
                <w:rFonts w:cs="Calibri"/>
                <w:b/>
                <w:bCs/>
                <w:color w:val="000000"/>
                <w:szCs w:val="22"/>
              </w:rPr>
              <w:t>%</w:t>
            </w:r>
          </w:p>
        </w:tc>
      </w:tr>
    </w:tbl>
    <w:p w14:paraId="1482AB52" w14:textId="77777777" w:rsidR="0025534A" w:rsidRDefault="0025534A" w:rsidP="00DF6516"/>
    <w:sectPr w:rsidR="0025534A" w:rsidSect="008A111D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8" w:right="794" w:bottom="567" w:left="794" w:header="864" w:footer="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70614" w14:textId="77777777" w:rsidR="00995D00" w:rsidRDefault="00995D00" w:rsidP="007332FF">
      <w:r>
        <w:separator/>
      </w:r>
    </w:p>
  </w:endnote>
  <w:endnote w:type="continuationSeparator" w:id="0">
    <w:p w14:paraId="7C19BC56" w14:textId="77777777" w:rsidR="00995D00" w:rsidRDefault="00995D00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CCF4B" w14:textId="77777777" w:rsidR="00AE3159" w:rsidRDefault="00AE3159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AE3159" w:rsidRPr="00132658" w14:paraId="448F37C6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52595BC4" w14:textId="77777777" w:rsidR="00AE3159" w:rsidRDefault="00AE3159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Industry, Tourism and Trade</w:t>
          </w:r>
        </w:p>
        <w:p w14:paraId="49226138" w14:textId="77777777" w:rsidR="00AE3159" w:rsidRPr="00CE6614" w:rsidRDefault="00FD1FFA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866F8">
                <w:rPr>
                  <w:rStyle w:val="PageNumber"/>
                </w:rPr>
                <w:t>January</w:t>
              </w:r>
            </w:sdtContent>
          </w:sdt>
          <w:r w:rsidR="00AE3159" w:rsidRPr="00CE6614">
            <w:rPr>
              <w:rStyle w:val="PageNumber"/>
            </w:rPr>
            <w:t xml:space="preserve"> </w:t>
          </w:r>
          <w:r w:rsidR="008866F8">
            <w:rPr>
              <w:rStyle w:val="PageNumber"/>
            </w:rPr>
            <w:t>2023</w:t>
          </w:r>
          <w:r w:rsidR="00AE3159" w:rsidRPr="00CE6614">
            <w:rPr>
              <w:rStyle w:val="PageNumber"/>
            </w:rPr>
            <w:t xml:space="preserve"> </w:t>
          </w:r>
        </w:p>
        <w:p w14:paraId="46F87437" w14:textId="10F6B0A4" w:rsidR="00AE3159" w:rsidRPr="00AC4488" w:rsidRDefault="00AE3159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D1FFA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D1FFA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55B7FF2" w14:textId="77777777" w:rsidR="00AE3159" w:rsidRPr="00B11C67" w:rsidRDefault="00AE3159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76A" w14:textId="77777777" w:rsidR="00AE3159" w:rsidRDefault="00AE3159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AE3159" w:rsidRPr="00132658" w14:paraId="43294792" w14:textId="77777777" w:rsidTr="00026D9E">
      <w:trPr>
        <w:cantSplit/>
        <w:trHeight w:hRule="exact" w:val="1134"/>
      </w:trPr>
      <w:tc>
        <w:tcPr>
          <w:tcW w:w="7767" w:type="dxa"/>
          <w:vAlign w:val="bottom"/>
        </w:tcPr>
        <w:p w14:paraId="62D769C8" w14:textId="77777777" w:rsidR="00AE3159" w:rsidRDefault="00AE3159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Industry, Tourism and Trade</w:t>
          </w:r>
        </w:p>
        <w:p w14:paraId="7D021A69" w14:textId="77777777" w:rsidR="008866F8" w:rsidRDefault="00FD1FFA" w:rsidP="00F805D4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866F8">
                <w:rPr>
                  <w:rStyle w:val="PageNumber"/>
                </w:rPr>
                <w:t>January</w:t>
              </w:r>
            </w:sdtContent>
          </w:sdt>
          <w:r w:rsidR="00AE3159">
            <w:rPr>
              <w:rStyle w:val="PageNumber"/>
            </w:rPr>
            <w:t xml:space="preserve"> 202</w:t>
          </w:r>
          <w:r w:rsidR="008866F8">
            <w:rPr>
              <w:rStyle w:val="PageNumber"/>
            </w:rPr>
            <w:t>3</w:t>
          </w:r>
        </w:p>
        <w:p w14:paraId="54BC188B" w14:textId="1CE5C572" w:rsidR="00AE3159" w:rsidRPr="00CE30CF" w:rsidRDefault="00AE3159" w:rsidP="00F805D4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D1FF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D1FFA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4F0663A3" w14:textId="77777777" w:rsidR="00AE3159" w:rsidRPr="001E14EB" w:rsidRDefault="00AE3159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F8271FD" wp14:editId="7A5BE115">
                <wp:extent cx="1572479" cy="561600"/>
                <wp:effectExtent l="0" t="0" r="8890" b="0"/>
                <wp:docPr id="44" name="Picture 44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1AB8056" w14:textId="77777777" w:rsidR="00AE3159" w:rsidRPr="00661BE1" w:rsidRDefault="00AE3159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06451" w14:textId="77777777" w:rsidR="00995D00" w:rsidRDefault="00995D00" w:rsidP="007332FF">
      <w:r>
        <w:separator/>
      </w:r>
    </w:p>
  </w:footnote>
  <w:footnote w:type="continuationSeparator" w:id="0">
    <w:p w14:paraId="5AD549F5" w14:textId="77777777" w:rsidR="00995D00" w:rsidRDefault="00995D00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5FD3E" w14:textId="77777777" w:rsidR="00AE3159" w:rsidRPr="00162207" w:rsidRDefault="00AE3159" w:rsidP="008C70BB">
    <w:pPr>
      <w:pStyle w:val="Header"/>
      <w:tabs>
        <w:tab w:val="clear" w:pos="9638"/>
        <w:tab w:val="right" w:pos="10318"/>
      </w:tabs>
    </w:pPr>
    <w:r>
      <w:ptab w:relativeTo="margin" w:alignment="center" w:leader="none"/>
    </w:r>
    <w:r>
      <w:ptab w:relativeTo="margin" w:alignment="right" w:leader="none"/>
    </w: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NT Business Confidence Survey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07B28BC2" w14:textId="77777777" w:rsidR="00AE3159" w:rsidRDefault="00AE3159" w:rsidP="00435082">
        <w:pPr>
          <w:pStyle w:val="Title"/>
          <w:rPr>
            <w:rStyle w:val="TitleChar"/>
          </w:rPr>
        </w:pPr>
        <w:r>
          <w:rPr>
            <w:rStyle w:val="TitleChar"/>
          </w:rPr>
          <w:t>NT Business Confidence Survey</w:t>
        </w:r>
      </w:p>
    </w:sdtContent>
  </w:sdt>
  <w:p w14:paraId="67A83537" w14:textId="77777777" w:rsidR="00AE3159" w:rsidRPr="007509C4" w:rsidRDefault="007345C0" w:rsidP="009F5C54">
    <w:pPr>
      <w:pStyle w:val="Subtitle0"/>
    </w:pPr>
    <w:r>
      <w:t>December</w:t>
    </w:r>
    <w:r w:rsidR="00AE3159">
      <w:t xml:space="preserve"> Quarter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6C7D01"/>
    <w:multiLevelType w:val="hybridMultilevel"/>
    <w:tmpl w:val="E29E8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5" w15:restartNumberingAfterBreak="0">
    <w:nsid w:val="0D576574"/>
    <w:multiLevelType w:val="hybridMultilevel"/>
    <w:tmpl w:val="AC829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7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8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9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1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5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6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9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2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6" w15:restartNumberingAfterBreak="0">
    <w:nsid w:val="27D83E4D"/>
    <w:multiLevelType w:val="multilevel"/>
    <w:tmpl w:val="3928FD02"/>
    <w:numStyleLink w:val="Bulletlist"/>
  </w:abstractNum>
  <w:abstractNum w:abstractNumId="27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1520E7"/>
    <w:multiLevelType w:val="multilevel"/>
    <w:tmpl w:val="4E6AC8F6"/>
    <w:numStyleLink w:val="Numberlist"/>
  </w:abstractNum>
  <w:abstractNum w:abstractNumId="2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30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2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3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5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6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8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9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40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3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8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842BC6"/>
    <w:multiLevelType w:val="multilevel"/>
    <w:tmpl w:val="0C78A7AC"/>
    <w:numStyleLink w:val="Tablebulletlist"/>
  </w:abstractNum>
  <w:abstractNum w:abstractNumId="5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2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5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6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E21323"/>
    <w:multiLevelType w:val="multilevel"/>
    <w:tmpl w:val="4E6AC8F6"/>
    <w:numStyleLink w:val="Numberlist"/>
  </w:abstractNum>
  <w:abstractNum w:abstractNumId="58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9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0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3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5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1" w15:restartNumberingAfterBreak="0">
    <w:nsid w:val="765A32D4"/>
    <w:multiLevelType w:val="multilevel"/>
    <w:tmpl w:val="4E6AC8F6"/>
    <w:numStyleLink w:val="Numberlist"/>
  </w:abstractNum>
  <w:abstractNum w:abstractNumId="72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5"/>
  </w:num>
  <w:num w:numId="2">
    <w:abstractNumId w:val="23"/>
  </w:num>
  <w:num w:numId="3">
    <w:abstractNumId w:val="73"/>
  </w:num>
  <w:num w:numId="4">
    <w:abstractNumId w:val="45"/>
  </w:num>
  <w:num w:numId="5">
    <w:abstractNumId w:val="29"/>
  </w:num>
  <w:num w:numId="6">
    <w:abstractNumId w:val="17"/>
  </w:num>
  <w:num w:numId="7">
    <w:abstractNumId w:val="50"/>
  </w:num>
  <w:num w:numId="8">
    <w:abstractNumId w:val="26"/>
  </w:num>
  <w:num w:numId="9">
    <w:abstractNumId w:val="57"/>
  </w:num>
  <w:num w:numId="10">
    <w:abstractNumId w:val="22"/>
  </w:num>
  <w:num w:numId="11">
    <w:abstractNumId w:val="63"/>
  </w:num>
  <w:num w:numId="12">
    <w:abstractNumId w:val="19"/>
  </w:num>
  <w:num w:numId="13">
    <w:abstractNumId w:val="2"/>
  </w:num>
  <w:num w:numId="14">
    <w:abstractNumId w:val="61"/>
  </w:num>
  <w:num w:numId="15">
    <w:abstractNumId w:val="28"/>
  </w:num>
  <w:num w:numId="16">
    <w:abstractNumId w:val="62"/>
  </w:num>
  <w:num w:numId="17">
    <w:abstractNumId w:val="71"/>
  </w:num>
  <w:num w:numId="18">
    <w:abstractNumId w:val="56"/>
  </w:num>
  <w:num w:numId="19">
    <w:abstractNumId w:val="48"/>
  </w:num>
  <w:num w:numId="20">
    <w:abstractNumId w:val="52"/>
  </w:num>
  <w:num w:numId="21">
    <w:abstractNumId w:val="40"/>
  </w:num>
  <w:num w:numId="22">
    <w:abstractNumId w:val="55"/>
  </w:num>
  <w:num w:numId="23">
    <w:abstractNumId w:val="47"/>
  </w:num>
  <w:num w:numId="24">
    <w:abstractNumId w:val="42"/>
  </w:num>
  <w:num w:numId="25">
    <w:abstractNumId w:val="38"/>
  </w:num>
  <w:num w:numId="26">
    <w:abstractNumId w:val="12"/>
  </w:num>
  <w:num w:numId="27">
    <w:abstractNumId w:val="72"/>
  </w:num>
  <w:num w:numId="28">
    <w:abstractNumId w:val="37"/>
  </w:num>
  <w:num w:numId="29">
    <w:abstractNumId w:val="30"/>
  </w:num>
  <w:num w:numId="30">
    <w:abstractNumId w:val="0"/>
  </w:num>
  <w:num w:numId="31">
    <w:abstractNumId w:val="41"/>
  </w:num>
  <w:num w:numId="32">
    <w:abstractNumId w:val="11"/>
  </w:num>
  <w:num w:numId="33">
    <w:abstractNumId w:val="64"/>
  </w:num>
  <w:num w:numId="34">
    <w:abstractNumId w:val="33"/>
  </w:num>
  <w:num w:numId="35">
    <w:abstractNumId w:val="49"/>
  </w:num>
  <w:num w:numId="36">
    <w:abstractNumId w:val="65"/>
  </w:num>
  <w:num w:numId="37">
    <w:abstractNumId w:val="67"/>
  </w:num>
  <w:num w:numId="38">
    <w:abstractNumId w:val="16"/>
  </w:num>
  <w:num w:numId="39">
    <w:abstractNumId w:val="27"/>
  </w:num>
  <w:num w:numId="40">
    <w:abstractNumId w:val="68"/>
  </w:num>
  <w:num w:numId="41">
    <w:abstractNumId w:val="3"/>
  </w:num>
  <w:num w:numId="42">
    <w:abstractNumId w:val="60"/>
  </w:num>
  <w:num w:numId="43">
    <w:abstractNumId w:val="13"/>
  </w:num>
  <w:num w:numId="44">
    <w:abstractNumId w:val="36"/>
  </w:num>
  <w:num w:numId="45">
    <w:abstractNumId w:val="43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"/>
  </w:num>
  <w:num w:numId="4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0F"/>
    <w:rsid w:val="00001DDF"/>
    <w:rsid w:val="0000322D"/>
    <w:rsid w:val="000070C2"/>
    <w:rsid w:val="00007670"/>
    <w:rsid w:val="00010665"/>
    <w:rsid w:val="0002393A"/>
    <w:rsid w:val="00024BFC"/>
    <w:rsid w:val="00026D9E"/>
    <w:rsid w:val="00027DB8"/>
    <w:rsid w:val="00031A96"/>
    <w:rsid w:val="00031A9C"/>
    <w:rsid w:val="0003610D"/>
    <w:rsid w:val="00040BF3"/>
    <w:rsid w:val="0004211C"/>
    <w:rsid w:val="00046C59"/>
    <w:rsid w:val="00051362"/>
    <w:rsid w:val="00051F45"/>
    <w:rsid w:val="00052953"/>
    <w:rsid w:val="0005341A"/>
    <w:rsid w:val="00055D8D"/>
    <w:rsid w:val="00056DEF"/>
    <w:rsid w:val="00056EDC"/>
    <w:rsid w:val="0006635A"/>
    <w:rsid w:val="00066585"/>
    <w:rsid w:val="000720BE"/>
    <w:rsid w:val="0007259C"/>
    <w:rsid w:val="00073D8A"/>
    <w:rsid w:val="000801B3"/>
    <w:rsid w:val="00080202"/>
    <w:rsid w:val="00080DCD"/>
    <w:rsid w:val="00080E22"/>
    <w:rsid w:val="00082573"/>
    <w:rsid w:val="00082FD0"/>
    <w:rsid w:val="000840A3"/>
    <w:rsid w:val="00084F50"/>
    <w:rsid w:val="00085062"/>
    <w:rsid w:val="00085338"/>
    <w:rsid w:val="00086A5F"/>
    <w:rsid w:val="000911EF"/>
    <w:rsid w:val="000962C5"/>
    <w:rsid w:val="00097865"/>
    <w:rsid w:val="000A4317"/>
    <w:rsid w:val="000A559C"/>
    <w:rsid w:val="000A7A5C"/>
    <w:rsid w:val="000B2CA1"/>
    <w:rsid w:val="000B38F8"/>
    <w:rsid w:val="000B7FF7"/>
    <w:rsid w:val="000C36BB"/>
    <w:rsid w:val="000D1F29"/>
    <w:rsid w:val="000D5560"/>
    <w:rsid w:val="000D633D"/>
    <w:rsid w:val="000D707A"/>
    <w:rsid w:val="000E0780"/>
    <w:rsid w:val="000E342B"/>
    <w:rsid w:val="000E3ED2"/>
    <w:rsid w:val="000E5DD2"/>
    <w:rsid w:val="000E5F28"/>
    <w:rsid w:val="000F2958"/>
    <w:rsid w:val="000F3850"/>
    <w:rsid w:val="000F604F"/>
    <w:rsid w:val="000F6C12"/>
    <w:rsid w:val="00103546"/>
    <w:rsid w:val="00104E7F"/>
    <w:rsid w:val="00106287"/>
    <w:rsid w:val="001137EC"/>
    <w:rsid w:val="00113A34"/>
    <w:rsid w:val="001152F5"/>
    <w:rsid w:val="00117743"/>
    <w:rsid w:val="00117F5B"/>
    <w:rsid w:val="001244B2"/>
    <w:rsid w:val="00124FC6"/>
    <w:rsid w:val="0013203B"/>
    <w:rsid w:val="00132658"/>
    <w:rsid w:val="00147302"/>
    <w:rsid w:val="00150DC0"/>
    <w:rsid w:val="0015394D"/>
    <w:rsid w:val="001556E4"/>
    <w:rsid w:val="00156A5D"/>
    <w:rsid w:val="00156CD4"/>
    <w:rsid w:val="0016153B"/>
    <w:rsid w:val="00162207"/>
    <w:rsid w:val="00164A3E"/>
    <w:rsid w:val="00166FF6"/>
    <w:rsid w:val="001714B9"/>
    <w:rsid w:val="00172681"/>
    <w:rsid w:val="00176123"/>
    <w:rsid w:val="00181620"/>
    <w:rsid w:val="00187130"/>
    <w:rsid w:val="001957AD"/>
    <w:rsid w:val="00196A54"/>
    <w:rsid w:val="00196F8E"/>
    <w:rsid w:val="001A2136"/>
    <w:rsid w:val="001A2B38"/>
    <w:rsid w:val="001A2B7F"/>
    <w:rsid w:val="001A3AFD"/>
    <w:rsid w:val="001A496C"/>
    <w:rsid w:val="001A576A"/>
    <w:rsid w:val="001B03F9"/>
    <w:rsid w:val="001B099C"/>
    <w:rsid w:val="001B28DA"/>
    <w:rsid w:val="001B2B6C"/>
    <w:rsid w:val="001B65C1"/>
    <w:rsid w:val="001C626F"/>
    <w:rsid w:val="001C7C5B"/>
    <w:rsid w:val="001D01C4"/>
    <w:rsid w:val="001D3A38"/>
    <w:rsid w:val="001D4F99"/>
    <w:rsid w:val="001D52B0"/>
    <w:rsid w:val="001D594E"/>
    <w:rsid w:val="001D5A18"/>
    <w:rsid w:val="001D6D2B"/>
    <w:rsid w:val="001D7CA4"/>
    <w:rsid w:val="001E0048"/>
    <w:rsid w:val="001E057F"/>
    <w:rsid w:val="001E14EB"/>
    <w:rsid w:val="001F59E6"/>
    <w:rsid w:val="00203F1C"/>
    <w:rsid w:val="00206936"/>
    <w:rsid w:val="00206C6F"/>
    <w:rsid w:val="00206FBD"/>
    <w:rsid w:val="00207746"/>
    <w:rsid w:val="00210689"/>
    <w:rsid w:val="0021451F"/>
    <w:rsid w:val="00214ED7"/>
    <w:rsid w:val="00225AF7"/>
    <w:rsid w:val="00230031"/>
    <w:rsid w:val="002305BD"/>
    <w:rsid w:val="002322EB"/>
    <w:rsid w:val="00232E2C"/>
    <w:rsid w:val="00235C01"/>
    <w:rsid w:val="00243E86"/>
    <w:rsid w:val="00247343"/>
    <w:rsid w:val="00251087"/>
    <w:rsid w:val="0025534A"/>
    <w:rsid w:val="00256DE9"/>
    <w:rsid w:val="00263282"/>
    <w:rsid w:val="00265C56"/>
    <w:rsid w:val="002716CD"/>
    <w:rsid w:val="00274AF2"/>
    <w:rsid w:val="00274D4B"/>
    <w:rsid w:val="002806F5"/>
    <w:rsid w:val="00281577"/>
    <w:rsid w:val="002858D2"/>
    <w:rsid w:val="00287D73"/>
    <w:rsid w:val="002926BC"/>
    <w:rsid w:val="00293A72"/>
    <w:rsid w:val="00293CB2"/>
    <w:rsid w:val="002A0160"/>
    <w:rsid w:val="002A30C3"/>
    <w:rsid w:val="002A4AD8"/>
    <w:rsid w:val="002A5240"/>
    <w:rsid w:val="002A6F6A"/>
    <w:rsid w:val="002A7712"/>
    <w:rsid w:val="002B38F7"/>
    <w:rsid w:val="002B4F50"/>
    <w:rsid w:val="002B5591"/>
    <w:rsid w:val="002B6AA4"/>
    <w:rsid w:val="002C095F"/>
    <w:rsid w:val="002C1FE9"/>
    <w:rsid w:val="002C7462"/>
    <w:rsid w:val="002D3A57"/>
    <w:rsid w:val="002D3CB1"/>
    <w:rsid w:val="002D6524"/>
    <w:rsid w:val="002D7D05"/>
    <w:rsid w:val="002E20C8"/>
    <w:rsid w:val="002E4290"/>
    <w:rsid w:val="002E66A6"/>
    <w:rsid w:val="002F0DB1"/>
    <w:rsid w:val="002F2885"/>
    <w:rsid w:val="002F2CA1"/>
    <w:rsid w:val="002F45A1"/>
    <w:rsid w:val="002F6C4D"/>
    <w:rsid w:val="00300E84"/>
    <w:rsid w:val="0030203D"/>
    <w:rsid w:val="003037F9"/>
    <w:rsid w:val="0030583E"/>
    <w:rsid w:val="00307FE1"/>
    <w:rsid w:val="00314ED4"/>
    <w:rsid w:val="003164BA"/>
    <w:rsid w:val="003258E6"/>
    <w:rsid w:val="0033008D"/>
    <w:rsid w:val="003310BE"/>
    <w:rsid w:val="00342283"/>
    <w:rsid w:val="003426E5"/>
    <w:rsid w:val="00343A87"/>
    <w:rsid w:val="00344A36"/>
    <w:rsid w:val="003456F4"/>
    <w:rsid w:val="00347D20"/>
    <w:rsid w:val="00347FB6"/>
    <w:rsid w:val="003504FD"/>
    <w:rsid w:val="00350881"/>
    <w:rsid w:val="00357D55"/>
    <w:rsid w:val="003628E2"/>
    <w:rsid w:val="00362B54"/>
    <w:rsid w:val="00363513"/>
    <w:rsid w:val="003657E5"/>
    <w:rsid w:val="0036589C"/>
    <w:rsid w:val="00371312"/>
    <w:rsid w:val="00371DC7"/>
    <w:rsid w:val="00377B21"/>
    <w:rsid w:val="0038155F"/>
    <w:rsid w:val="00382A7F"/>
    <w:rsid w:val="003875FC"/>
    <w:rsid w:val="00390862"/>
    <w:rsid w:val="00390CE3"/>
    <w:rsid w:val="00394876"/>
    <w:rsid w:val="00394AAF"/>
    <w:rsid w:val="00394CE5"/>
    <w:rsid w:val="00397939"/>
    <w:rsid w:val="003A1C54"/>
    <w:rsid w:val="003A611C"/>
    <w:rsid w:val="003A6341"/>
    <w:rsid w:val="003A790D"/>
    <w:rsid w:val="003B67FD"/>
    <w:rsid w:val="003B6A61"/>
    <w:rsid w:val="003B7212"/>
    <w:rsid w:val="003C2198"/>
    <w:rsid w:val="003C29F6"/>
    <w:rsid w:val="003C4941"/>
    <w:rsid w:val="003C4CC5"/>
    <w:rsid w:val="003D0F63"/>
    <w:rsid w:val="003D42C0"/>
    <w:rsid w:val="003D4A8F"/>
    <w:rsid w:val="003D5B29"/>
    <w:rsid w:val="003D7818"/>
    <w:rsid w:val="003E2445"/>
    <w:rsid w:val="003E29DB"/>
    <w:rsid w:val="003E3BB2"/>
    <w:rsid w:val="003F0098"/>
    <w:rsid w:val="003F5B58"/>
    <w:rsid w:val="003F7272"/>
    <w:rsid w:val="00401DC0"/>
    <w:rsid w:val="0040222A"/>
    <w:rsid w:val="004030EC"/>
    <w:rsid w:val="0040371F"/>
    <w:rsid w:val="004047BC"/>
    <w:rsid w:val="004100F7"/>
    <w:rsid w:val="00414CB3"/>
    <w:rsid w:val="0041563D"/>
    <w:rsid w:val="00417C4E"/>
    <w:rsid w:val="004208F9"/>
    <w:rsid w:val="00426E25"/>
    <w:rsid w:val="00427D9C"/>
    <w:rsid w:val="00427E7E"/>
    <w:rsid w:val="004323CC"/>
    <w:rsid w:val="0043465D"/>
    <w:rsid w:val="00435082"/>
    <w:rsid w:val="00437A29"/>
    <w:rsid w:val="00443B6E"/>
    <w:rsid w:val="00447DAC"/>
    <w:rsid w:val="00450636"/>
    <w:rsid w:val="0045420A"/>
    <w:rsid w:val="00455372"/>
    <w:rsid w:val="004554D4"/>
    <w:rsid w:val="00461744"/>
    <w:rsid w:val="00462C14"/>
    <w:rsid w:val="0046561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0CFA"/>
    <w:rsid w:val="00482DF8"/>
    <w:rsid w:val="00483BDC"/>
    <w:rsid w:val="004864DE"/>
    <w:rsid w:val="00494BE5"/>
    <w:rsid w:val="004A0EBA"/>
    <w:rsid w:val="004A2538"/>
    <w:rsid w:val="004A331E"/>
    <w:rsid w:val="004B0C15"/>
    <w:rsid w:val="004B35EA"/>
    <w:rsid w:val="004B5B06"/>
    <w:rsid w:val="004B69E4"/>
    <w:rsid w:val="004C6C39"/>
    <w:rsid w:val="004D075F"/>
    <w:rsid w:val="004D1B76"/>
    <w:rsid w:val="004D26B0"/>
    <w:rsid w:val="004D344E"/>
    <w:rsid w:val="004D464A"/>
    <w:rsid w:val="004D53B7"/>
    <w:rsid w:val="004D6203"/>
    <w:rsid w:val="004E019E"/>
    <w:rsid w:val="004E06EC"/>
    <w:rsid w:val="004E0A3F"/>
    <w:rsid w:val="004E2CB7"/>
    <w:rsid w:val="004E788A"/>
    <w:rsid w:val="004F016A"/>
    <w:rsid w:val="004F0B52"/>
    <w:rsid w:val="004F5E7A"/>
    <w:rsid w:val="0050098A"/>
    <w:rsid w:val="00500F94"/>
    <w:rsid w:val="00502FB3"/>
    <w:rsid w:val="00503DE9"/>
    <w:rsid w:val="0050530C"/>
    <w:rsid w:val="00505DEA"/>
    <w:rsid w:val="00507782"/>
    <w:rsid w:val="00512A04"/>
    <w:rsid w:val="00512DB8"/>
    <w:rsid w:val="00520499"/>
    <w:rsid w:val="005249F5"/>
    <w:rsid w:val="005260F7"/>
    <w:rsid w:val="005371C1"/>
    <w:rsid w:val="00542801"/>
    <w:rsid w:val="00543BD1"/>
    <w:rsid w:val="00556113"/>
    <w:rsid w:val="00563226"/>
    <w:rsid w:val="00563D3A"/>
    <w:rsid w:val="00564C12"/>
    <w:rsid w:val="005654B8"/>
    <w:rsid w:val="00570D94"/>
    <w:rsid w:val="005762CC"/>
    <w:rsid w:val="005824FA"/>
    <w:rsid w:val="0058290D"/>
    <w:rsid w:val="00582D3D"/>
    <w:rsid w:val="005832C4"/>
    <w:rsid w:val="00590040"/>
    <w:rsid w:val="0059156C"/>
    <w:rsid w:val="00595386"/>
    <w:rsid w:val="00597234"/>
    <w:rsid w:val="005A4AC0"/>
    <w:rsid w:val="005A539B"/>
    <w:rsid w:val="005A59B5"/>
    <w:rsid w:val="005A5FDF"/>
    <w:rsid w:val="005B0FB7"/>
    <w:rsid w:val="005B122A"/>
    <w:rsid w:val="005B1FCB"/>
    <w:rsid w:val="005B4811"/>
    <w:rsid w:val="005B5AC2"/>
    <w:rsid w:val="005C1BFE"/>
    <w:rsid w:val="005C2833"/>
    <w:rsid w:val="005C5404"/>
    <w:rsid w:val="005D50F2"/>
    <w:rsid w:val="005E144D"/>
    <w:rsid w:val="005E1500"/>
    <w:rsid w:val="005E3A43"/>
    <w:rsid w:val="005E5B3F"/>
    <w:rsid w:val="005E645C"/>
    <w:rsid w:val="005E719B"/>
    <w:rsid w:val="005F00C2"/>
    <w:rsid w:val="005F0B17"/>
    <w:rsid w:val="005F6602"/>
    <w:rsid w:val="005F77C7"/>
    <w:rsid w:val="005F7EB1"/>
    <w:rsid w:val="0060519C"/>
    <w:rsid w:val="0060552D"/>
    <w:rsid w:val="00610D0F"/>
    <w:rsid w:val="00614380"/>
    <w:rsid w:val="006166B8"/>
    <w:rsid w:val="00617F5B"/>
    <w:rsid w:val="00620675"/>
    <w:rsid w:val="00622910"/>
    <w:rsid w:val="006254B6"/>
    <w:rsid w:val="00625791"/>
    <w:rsid w:val="00627FC8"/>
    <w:rsid w:val="00636EC4"/>
    <w:rsid w:val="0064109E"/>
    <w:rsid w:val="00641F59"/>
    <w:rsid w:val="00642422"/>
    <w:rsid w:val="006433C3"/>
    <w:rsid w:val="00644B3F"/>
    <w:rsid w:val="00650F5B"/>
    <w:rsid w:val="00652063"/>
    <w:rsid w:val="006523C6"/>
    <w:rsid w:val="00663EC8"/>
    <w:rsid w:val="0066420F"/>
    <w:rsid w:val="006670D7"/>
    <w:rsid w:val="006719EA"/>
    <w:rsid w:val="00671F13"/>
    <w:rsid w:val="00673D4D"/>
    <w:rsid w:val="0067400A"/>
    <w:rsid w:val="006778BB"/>
    <w:rsid w:val="00684198"/>
    <w:rsid w:val="006847AD"/>
    <w:rsid w:val="00684A72"/>
    <w:rsid w:val="0069114B"/>
    <w:rsid w:val="00691D5D"/>
    <w:rsid w:val="00692ADF"/>
    <w:rsid w:val="006944C1"/>
    <w:rsid w:val="006A54B5"/>
    <w:rsid w:val="006A756A"/>
    <w:rsid w:val="006C0EC2"/>
    <w:rsid w:val="006C2AC5"/>
    <w:rsid w:val="006C547D"/>
    <w:rsid w:val="006D08A2"/>
    <w:rsid w:val="006D66F7"/>
    <w:rsid w:val="006E128F"/>
    <w:rsid w:val="006E33A4"/>
    <w:rsid w:val="006E34D2"/>
    <w:rsid w:val="006E699B"/>
    <w:rsid w:val="006E7B00"/>
    <w:rsid w:val="00705C9D"/>
    <w:rsid w:val="00705F13"/>
    <w:rsid w:val="0070624C"/>
    <w:rsid w:val="0070638A"/>
    <w:rsid w:val="00712A3C"/>
    <w:rsid w:val="00714F1D"/>
    <w:rsid w:val="00715225"/>
    <w:rsid w:val="0071700C"/>
    <w:rsid w:val="00720662"/>
    <w:rsid w:val="00720CC6"/>
    <w:rsid w:val="00722DDB"/>
    <w:rsid w:val="00723823"/>
    <w:rsid w:val="00724728"/>
    <w:rsid w:val="00724F98"/>
    <w:rsid w:val="00725455"/>
    <w:rsid w:val="00730B9B"/>
    <w:rsid w:val="0073182E"/>
    <w:rsid w:val="007332FF"/>
    <w:rsid w:val="007345C0"/>
    <w:rsid w:val="00737B8F"/>
    <w:rsid w:val="007408F5"/>
    <w:rsid w:val="00741EAE"/>
    <w:rsid w:val="0074744B"/>
    <w:rsid w:val="007509C4"/>
    <w:rsid w:val="0075181B"/>
    <w:rsid w:val="00755248"/>
    <w:rsid w:val="0076190B"/>
    <w:rsid w:val="00761C68"/>
    <w:rsid w:val="0076355D"/>
    <w:rsid w:val="00763A2D"/>
    <w:rsid w:val="007676A4"/>
    <w:rsid w:val="007741FA"/>
    <w:rsid w:val="00777795"/>
    <w:rsid w:val="00783A57"/>
    <w:rsid w:val="00784C92"/>
    <w:rsid w:val="007859CD"/>
    <w:rsid w:val="00785C24"/>
    <w:rsid w:val="00786BD8"/>
    <w:rsid w:val="007907E4"/>
    <w:rsid w:val="00795C02"/>
    <w:rsid w:val="00796461"/>
    <w:rsid w:val="007978DE"/>
    <w:rsid w:val="007A6726"/>
    <w:rsid w:val="007A6A4F"/>
    <w:rsid w:val="007B03F5"/>
    <w:rsid w:val="007B5C09"/>
    <w:rsid w:val="007B5DA2"/>
    <w:rsid w:val="007B6608"/>
    <w:rsid w:val="007C0966"/>
    <w:rsid w:val="007C19E7"/>
    <w:rsid w:val="007C5CFD"/>
    <w:rsid w:val="007C6D9F"/>
    <w:rsid w:val="007D0D7A"/>
    <w:rsid w:val="007D4893"/>
    <w:rsid w:val="007E001B"/>
    <w:rsid w:val="007E3DAC"/>
    <w:rsid w:val="007E5B11"/>
    <w:rsid w:val="007E6E81"/>
    <w:rsid w:val="007E70CF"/>
    <w:rsid w:val="007E74A4"/>
    <w:rsid w:val="007F11CF"/>
    <w:rsid w:val="007F1B6F"/>
    <w:rsid w:val="007F232C"/>
    <w:rsid w:val="007F263F"/>
    <w:rsid w:val="008015A8"/>
    <w:rsid w:val="00802E2F"/>
    <w:rsid w:val="008033CF"/>
    <w:rsid w:val="008049C0"/>
    <w:rsid w:val="0080766E"/>
    <w:rsid w:val="00811169"/>
    <w:rsid w:val="00815297"/>
    <w:rsid w:val="008170DB"/>
    <w:rsid w:val="00817BA1"/>
    <w:rsid w:val="00823022"/>
    <w:rsid w:val="00824946"/>
    <w:rsid w:val="0082634E"/>
    <w:rsid w:val="008313C4"/>
    <w:rsid w:val="00832030"/>
    <w:rsid w:val="00835434"/>
    <w:rsid w:val="008358C0"/>
    <w:rsid w:val="008375E4"/>
    <w:rsid w:val="00842838"/>
    <w:rsid w:val="00854EC1"/>
    <w:rsid w:val="0085797F"/>
    <w:rsid w:val="00861DC3"/>
    <w:rsid w:val="00867019"/>
    <w:rsid w:val="00867C62"/>
    <w:rsid w:val="00872AB0"/>
    <w:rsid w:val="00872EF1"/>
    <w:rsid w:val="008735A9"/>
    <w:rsid w:val="00877BC5"/>
    <w:rsid w:val="00877D20"/>
    <w:rsid w:val="00881C48"/>
    <w:rsid w:val="00885B80"/>
    <w:rsid w:val="00885C30"/>
    <w:rsid w:val="00885E9B"/>
    <w:rsid w:val="008866F8"/>
    <w:rsid w:val="0089368E"/>
    <w:rsid w:val="00893C96"/>
    <w:rsid w:val="0089500A"/>
    <w:rsid w:val="00897C94"/>
    <w:rsid w:val="008A0EC2"/>
    <w:rsid w:val="008A111D"/>
    <w:rsid w:val="008A4B30"/>
    <w:rsid w:val="008A7C12"/>
    <w:rsid w:val="008B03CE"/>
    <w:rsid w:val="008B38F0"/>
    <w:rsid w:val="008B529E"/>
    <w:rsid w:val="008C17FB"/>
    <w:rsid w:val="008C3BA2"/>
    <w:rsid w:val="008C70BB"/>
    <w:rsid w:val="008D1210"/>
    <w:rsid w:val="008D1B00"/>
    <w:rsid w:val="008D57B8"/>
    <w:rsid w:val="008D7CBA"/>
    <w:rsid w:val="008E03FC"/>
    <w:rsid w:val="008E0B47"/>
    <w:rsid w:val="008E510B"/>
    <w:rsid w:val="008E75A8"/>
    <w:rsid w:val="008E7CB1"/>
    <w:rsid w:val="008F0E55"/>
    <w:rsid w:val="00902069"/>
    <w:rsid w:val="00902B13"/>
    <w:rsid w:val="00911707"/>
    <w:rsid w:val="00911941"/>
    <w:rsid w:val="0092024D"/>
    <w:rsid w:val="00925146"/>
    <w:rsid w:val="00925F0F"/>
    <w:rsid w:val="00932F6B"/>
    <w:rsid w:val="009444F0"/>
    <w:rsid w:val="009468BC"/>
    <w:rsid w:val="00947FAE"/>
    <w:rsid w:val="00952321"/>
    <w:rsid w:val="00952A06"/>
    <w:rsid w:val="0095693D"/>
    <w:rsid w:val="00956AE7"/>
    <w:rsid w:val="009616DF"/>
    <w:rsid w:val="0096542F"/>
    <w:rsid w:val="00967FA7"/>
    <w:rsid w:val="00970F67"/>
    <w:rsid w:val="00971645"/>
    <w:rsid w:val="00972BE0"/>
    <w:rsid w:val="00972BF6"/>
    <w:rsid w:val="00977919"/>
    <w:rsid w:val="00983000"/>
    <w:rsid w:val="009870FA"/>
    <w:rsid w:val="00991EC4"/>
    <w:rsid w:val="009921C3"/>
    <w:rsid w:val="0099551D"/>
    <w:rsid w:val="00995D00"/>
    <w:rsid w:val="009A5897"/>
    <w:rsid w:val="009A5F24"/>
    <w:rsid w:val="009B054E"/>
    <w:rsid w:val="009B0B3E"/>
    <w:rsid w:val="009B1913"/>
    <w:rsid w:val="009B6657"/>
    <w:rsid w:val="009B6966"/>
    <w:rsid w:val="009B702C"/>
    <w:rsid w:val="009C009A"/>
    <w:rsid w:val="009C28D2"/>
    <w:rsid w:val="009D0EB5"/>
    <w:rsid w:val="009D14F9"/>
    <w:rsid w:val="009D17FB"/>
    <w:rsid w:val="009D2B74"/>
    <w:rsid w:val="009D63FF"/>
    <w:rsid w:val="009E175D"/>
    <w:rsid w:val="009E3CC2"/>
    <w:rsid w:val="009F06BD"/>
    <w:rsid w:val="009F2A4D"/>
    <w:rsid w:val="009F4C1D"/>
    <w:rsid w:val="009F5C54"/>
    <w:rsid w:val="00A00828"/>
    <w:rsid w:val="00A03290"/>
    <w:rsid w:val="00A0387E"/>
    <w:rsid w:val="00A056C9"/>
    <w:rsid w:val="00A05BFD"/>
    <w:rsid w:val="00A07490"/>
    <w:rsid w:val="00A10655"/>
    <w:rsid w:val="00A10AF4"/>
    <w:rsid w:val="00A12B64"/>
    <w:rsid w:val="00A16F1A"/>
    <w:rsid w:val="00A22C38"/>
    <w:rsid w:val="00A25193"/>
    <w:rsid w:val="00A25279"/>
    <w:rsid w:val="00A26E80"/>
    <w:rsid w:val="00A31AE8"/>
    <w:rsid w:val="00A36793"/>
    <w:rsid w:val="00A3739D"/>
    <w:rsid w:val="00A37DDA"/>
    <w:rsid w:val="00A45005"/>
    <w:rsid w:val="00A5408C"/>
    <w:rsid w:val="00A567EE"/>
    <w:rsid w:val="00A630F8"/>
    <w:rsid w:val="00A64EDF"/>
    <w:rsid w:val="00A709F7"/>
    <w:rsid w:val="00A70DD8"/>
    <w:rsid w:val="00A739DC"/>
    <w:rsid w:val="00A75B35"/>
    <w:rsid w:val="00A76790"/>
    <w:rsid w:val="00A77DA8"/>
    <w:rsid w:val="00A82514"/>
    <w:rsid w:val="00A85D0C"/>
    <w:rsid w:val="00A925EC"/>
    <w:rsid w:val="00A929AA"/>
    <w:rsid w:val="00A92A30"/>
    <w:rsid w:val="00A92B6B"/>
    <w:rsid w:val="00AA541E"/>
    <w:rsid w:val="00AA64F2"/>
    <w:rsid w:val="00AB1F5F"/>
    <w:rsid w:val="00AC46C8"/>
    <w:rsid w:val="00AD0B5D"/>
    <w:rsid w:val="00AD0DA4"/>
    <w:rsid w:val="00AD11BC"/>
    <w:rsid w:val="00AD4169"/>
    <w:rsid w:val="00AE25C6"/>
    <w:rsid w:val="00AE306C"/>
    <w:rsid w:val="00AE3159"/>
    <w:rsid w:val="00AE65D6"/>
    <w:rsid w:val="00AE7254"/>
    <w:rsid w:val="00AF28C1"/>
    <w:rsid w:val="00AF38E6"/>
    <w:rsid w:val="00B02EF1"/>
    <w:rsid w:val="00B06251"/>
    <w:rsid w:val="00B07C97"/>
    <w:rsid w:val="00B11C67"/>
    <w:rsid w:val="00B14257"/>
    <w:rsid w:val="00B15754"/>
    <w:rsid w:val="00B16002"/>
    <w:rsid w:val="00B2046E"/>
    <w:rsid w:val="00B20E8B"/>
    <w:rsid w:val="00B21D6C"/>
    <w:rsid w:val="00B257E1"/>
    <w:rsid w:val="00B2599A"/>
    <w:rsid w:val="00B27AC4"/>
    <w:rsid w:val="00B27E04"/>
    <w:rsid w:val="00B341F0"/>
    <w:rsid w:val="00B343CC"/>
    <w:rsid w:val="00B41B4D"/>
    <w:rsid w:val="00B5084A"/>
    <w:rsid w:val="00B50ACE"/>
    <w:rsid w:val="00B56C28"/>
    <w:rsid w:val="00B606A1"/>
    <w:rsid w:val="00B614F7"/>
    <w:rsid w:val="00B61B26"/>
    <w:rsid w:val="00B65E6B"/>
    <w:rsid w:val="00B673AA"/>
    <w:rsid w:val="00B675B2"/>
    <w:rsid w:val="00B81261"/>
    <w:rsid w:val="00B8223E"/>
    <w:rsid w:val="00B832AE"/>
    <w:rsid w:val="00B86678"/>
    <w:rsid w:val="00B92F9B"/>
    <w:rsid w:val="00B94027"/>
    <w:rsid w:val="00B941B3"/>
    <w:rsid w:val="00B9612D"/>
    <w:rsid w:val="00B96513"/>
    <w:rsid w:val="00BA106C"/>
    <w:rsid w:val="00BA1D47"/>
    <w:rsid w:val="00BA2C0A"/>
    <w:rsid w:val="00BA66F0"/>
    <w:rsid w:val="00BB154B"/>
    <w:rsid w:val="00BB2239"/>
    <w:rsid w:val="00BB2AE7"/>
    <w:rsid w:val="00BB6464"/>
    <w:rsid w:val="00BC1BB8"/>
    <w:rsid w:val="00BD39BC"/>
    <w:rsid w:val="00BD7B16"/>
    <w:rsid w:val="00BD7FE1"/>
    <w:rsid w:val="00BE37CA"/>
    <w:rsid w:val="00BE4DC8"/>
    <w:rsid w:val="00BE6144"/>
    <w:rsid w:val="00BE635A"/>
    <w:rsid w:val="00BF17E9"/>
    <w:rsid w:val="00BF2ABB"/>
    <w:rsid w:val="00BF5099"/>
    <w:rsid w:val="00C10B5E"/>
    <w:rsid w:val="00C10F10"/>
    <w:rsid w:val="00C11E55"/>
    <w:rsid w:val="00C15D4D"/>
    <w:rsid w:val="00C175DC"/>
    <w:rsid w:val="00C2372E"/>
    <w:rsid w:val="00C30171"/>
    <w:rsid w:val="00C305AE"/>
    <w:rsid w:val="00C309D8"/>
    <w:rsid w:val="00C31F02"/>
    <w:rsid w:val="00C43519"/>
    <w:rsid w:val="00C4525D"/>
    <w:rsid w:val="00C45263"/>
    <w:rsid w:val="00C51016"/>
    <w:rsid w:val="00C51537"/>
    <w:rsid w:val="00C52BC3"/>
    <w:rsid w:val="00C54781"/>
    <w:rsid w:val="00C614EB"/>
    <w:rsid w:val="00C61AFA"/>
    <w:rsid w:val="00C61D64"/>
    <w:rsid w:val="00C62099"/>
    <w:rsid w:val="00C62A34"/>
    <w:rsid w:val="00C64EA3"/>
    <w:rsid w:val="00C71CC6"/>
    <w:rsid w:val="00C7207E"/>
    <w:rsid w:val="00C72867"/>
    <w:rsid w:val="00C75E81"/>
    <w:rsid w:val="00C83BB6"/>
    <w:rsid w:val="00C83F37"/>
    <w:rsid w:val="00C84A9D"/>
    <w:rsid w:val="00C858A7"/>
    <w:rsid w:val="00C86609"/>
    <w:rsid w:val="00C92B4C"/>
    <w:rsid w:val="00C954F6"/>
    <w:rsid w:val="00C95FA1"/>
    <w:rsid w:val="00CA36A0"/>
    <w:rsid w:val="00CA6BC5"/>
    <w:rsid w:val="00CB4DCF"/>
    <w:rsid w:val="00CC0011"/>
    <w:rsid w:val="00CC571B"/>
    <w:rsid w:val="00CC61CD"/>
    <w:rsid w:val="00CC6AB2"/>
    <w:rsid w:val="00CC6C02"/>
    <w:rsid w:val="00CC737B"/>
    <w:rsid w:val="00CD18D3"/>
    <w:rsid w:val="00CD39DF"/>
    <w:rsid w:val="00CD5011"/>
    <w:rsid w:val="00CE5FED"/>
    <w:rsid w:val="00CE640F"/>
    <w:rsid w:val="00CE76BC"/>
    <w:rsid w:val="00CF2DDB"/>
    <w:rsid w:val="00CF540E"/>
    <w:rsid w:val="00CF57C6"/>
    <w:rsid w:val="00D0165C"/>
    <w:rsid w:val="00D0298F"/>
    <w:rsid w:val="00D02F07"/>
    <w:rsid w:val="00D05398"/>
    <w:rsid w:val="00D131B2"/>
    <w:rsid w:val="00D15D88"/>
    <w:rsid w:val="00D23559"/>
    <w:rsid w:val="00D25BC8"/>
    <w:rsid w:val="00D26726"/>
    <w:rsid w:val="00D27D49"/>
    <w:rsid w:val="00D27EBE"/>
    <w:rsid w:val="00D351D8"/>
    <w:rsid w:val="00D36A49"/>
    <w:rsid w:val="00D47DC7"/>
    <w:rsid w:val="00D517C6"/>
    <w:rsid w:val="00D5468C"/>
    <w:rsid w:val="00D54A85"/>
    <w:rsid w:val="00D554C3"/>
    <w:rsid w:val="00D602CA"/>
    <w:rsid w:val="00D662B8"/>
    <w:rsid w:val="00D670D5"/>
    <w:rsid w:val="00D71D84"/>
    <w:rsid w:val="00D72464"/>
    <w:rsid w:val="00D72A57"/>
    <w:rsid w:val="00D768EB"/>
    <w:rsid w:val="00D81E17"/>
    <w:rsid w:val="00D82D1E"/>
    <w:rsid w:val="00D832D9"/>
    <w:rsid w:val="00D90F00"/>
    <w:rsid w:val="00D92D9E"/>
    <w:rsid w:val="00D95605"/>
    <w:rsid w:val="00D96804"/>
    <w:rsid w:val="00D96F11"/>
    <w:rsid w:val="00D975C0"/>
    <w:rsid w:val="00DA2E20"/>
    <w:rsid w:val="00DA3594"/>
    <w:rsid w:val="00DA5285"/>
    <w:rsid w:val="00DA7FD9"/>
    <w:rsid w:val="00DB191D"/>
    <w:rsid w:val="00DB4F91"/>
    <w:rsid w:val="00DB6D0A"/>
    <w:rsid w:val="00DC06BE"/>
    <w:rsid w:val="00DC1F0F"/>
    <w:rsid w:val="00DC3117"/>
    <w:rsid w:val="00DC4E2A"/>
    <w:rsid w:val="00DC5DD9"/>
    <w:rsid w:val="00DC5EB5"/>
    <w:rsid w:val="00DC6886"/>
    <w:rsid w:val="00DC6D2D"/>
    <w:rsid w:val="00DD4E59"/>
    <w:rsid w:val="00DE33B5"/>
    <w:rsid w:val="00DE53CA"/>
    <w:rsid w:val="00DE5E18"/>
    <w:rsid w:val="00DF0487"/>
    <w:rsid w:val="00DF199F"/>
    <w:rsid w:val="00DF3FC4"/>
    <w:rsid w:val="00DF49D2"/>
    <w:rsid w:val="00DF5EA4"/>
    <w:rsid w:val="00DF6516"/>
    <w:rsid w:val="00E02681"/>
    <w:rsid w:val="00E02792"/>
    <w:rsid w:val="00E02E85"/>
    <w:rsid w:val="00E034D8"/>
    <w:rsid w:val="00E03E5D"/>
    <w:rsid w:val="00E04CC0"/>
    <w:rsid w:val="00E1221E"/>
    <w:rsid w:val="00E15358"/>
    <w:rsid w:val="00E15816"/>
    <w:rsid w:val="00E160D5"/>
    <w:rsid w:val="00E239FF"/>
    <w:rsid w:val="00E24A27"/>
    <w:rsid w:val="00E25168"/>
    <w:rsid w:val="00E27D7B"/>
    <w:rsid w:val="00E30556"/>
    <w:rsid w:val="00E30981"/>
    <w:rsid w:val="00E33136"/>
    <w:rsid w:val="00E33B7E"/>
    <w:rsid w:val="00E34D7C"/>
    <w:rsid w:val="00E35C1B"/>
    <w:rsid w:val="00E3723D"/>
    <w:rsid w:val="00E44A15"/>
    <w:rsid w:val="00E44C89"/>
    <w:rsid w:val="00E457A6"/>
    <w:rsid w:val="00E473F3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86AE6"/>
    <w:rsid w:val="00E908F1"/>
    <w:rsid w:val="00E93406"/>
    <w:rsid w:val="00E956C5"/>
    <w:rsid w:val="00E95C39"/>
    <w:rsid w:val="00E968B6"/>
    <w:rsid w:val="00EA2C39"/>
    <w:rsid w:val="00EA5137"/>
    <w:rsid w:val="00EA5E44"/>
    <w:rsid w:val="00EA5E91"/>
    <w:rsid w:val="00EB0A3C"/>
    <w:rsid w:val="00EB0A96"/>
    <w:rsid w:val="00EB77F9"/>
    <w:rsid w:val="00EB7E53"/>
    <w:rsid w:val="00EC0FFE"/>
    <w:rsid w:val="00EC546B"/>
    <w:rsid w:val="00EC5769"/>
    <w:rsid w:val="00EC7D00"/>
    <w:rsid w:val="00ED0304"/>
    <w:rsid w:val="00ED1E61"/>
    <w:rsid w:val="00ED4FF7"/>
    <w:rsid w:val="00ED5B7B"/>
    <w:rsid w:val="00EE0744"/>
    <w:rsid w:val="00EE38FA"/>
    <w:rsid w:val="00EE3E2C"/>
    <w:rsid w:val="00EE5D23"/>
    <w:rsid w:val="00EE750D"/>
    <w:rsid w:val="00EF102E"/>
    <w:rsid w:val="00EF1449"/>
    <w:rsid w:val="00EF2356"/>
    <w:rsid w:val="00EF3CA4"/>
    <w:rsid w:val="00EF43E3"/>
    <w:rsid w:val="00EF49A8"/>
    <w:rsid w:val="00EF7859"/>
    <w:rsid w:val="00F014DA"/>
    <w:rsid w:val="00F02591"/>
    <w:rsid w:val="00F109FE"/>
    <w:rsid w:val="00F11563"/>
    <w:rsid w:val="00F157AA"/>
    <w:rsid w:val="00F1601A"/>
    <w:rsid w:val="00F207C5"/>
    <w:rsid w:val="00F21F67"/>
    <w:rsid w:val="00F22CCC"/>
    <w:rsid w:val="00F30AE1"/>
    <w:rsid w:val="00F3268E"/>
    <w:rsid w:val="00F34079"/>
    <w:rsid w:val="00F45DB1"/>
    <w:rsid w:val="00F5696E"/>
    <w:rsid w:val="00F57D96"/>
    <w:rsid w:val="00F60EFF"/>
    <w:rsid w:val="00F62791"/>
    <w:rsid w:val="00F657A7"/>
    <w:rsid w:val="00F66FF5"/>
    <w:rsid w:val="00F67087"/>
    <w:rsid w:val="00F67D2D"/>
    <w:rsid w:val="00F805D4"/>
    <w:rsid w:val="00F83801"/>
    <w:rsid w:val="00F858F2"/>
    <w:rsid w:val="00F860CC"/>
    <w:rsid w:val="00F86A0D"/>
    <w:rsid w:val="00F8722E"/>
    <w:rsid w:val="00F87622"/>
    <w:rsid w:val="00F94398"/>
    <w:rsid w:val="00F947B9"/>
    <w:rsid w:val="00F977F7"/>
    <w:rsid w:val="00FA66F9"/>
    <w:rsid w:val="00FB00C3"/>
    <w:rsid w:val="00FB2B56"/>
    <w:rsid w:val="00FB342B"/>
    <w:rsid w:val="00FB51D6"/>
    <w:rsid w:val="00FB55D5"/>
    <w:rsid w:val="00FC12BF"/>
    <w:rsid w:val="00FC2C60"/>
    <w:rsid w:val="00FC55BE"/>
    <w:rsid w:val="00FD0A7C"/>
    <w:rsid w:val="00FD167C"/>
    <w:rsid w:val="00FD1FFA"/>
    <w:rsid w:val="00FD3E6F"/>
    <w:rsid w:val="00FD51B9"/>
    <w:rsid w:val="00FD5849"/>
    <w:rsid w:val="00FE03E4"/>
    <w:rsid w:val="00FE2A39"/>
    <w:rsid w:val="00FF39CF"/>
    <w:rsid w:val="00FF4C6C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423FBD"/>
  <w15:docId w15:val="{7AB7A836-5A66-4167-9D71-8C674D8F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1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EC4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EC4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January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60BC92-23D9-4E2B-AACA-85D08C5C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35</TotalTime>
  <Pages>8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Business Confidence Survey</vt:lpstr>
    </vt:vector>
  </TitlesOfParts>
  <Company>&lt;NAME&gt;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Business Confidence Survey</dc:title>
  <dc:creator>Northern Territory Government</dc:creator>
  <cp:lastModifiedBy>Babu Ram Pantha</cp:lastModifiedBy>
  <cp:revision>11</cp:revision>
  <cp:lastPrinted>2023-02-01T00:29:00Z</cp:lastPrinted>
  <dcterms:created xsi:type="dcterms:W3CDTF">2023-01-24T22:52:00Z</dcterms:created>
  <dcterms:modified xsi:type="dcterms:W3CDTF">2023-02-01T00:29:00Z</dcterms:modified>
</cp:coreProperties>
</file>