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82CB9F64B3BD453DA0E662D55370877C"/>
        </w:placeholder>
        <w:dataBinding w:prefixMappings="xmlns:ns0='http://purl.org/dc/elements/1.1/' xmlns:ns1='http://schemas.openxmlformats.org/package/2006/metadata/core-properties' " w:xpath="/ns1:coreProperties[1]/ns0:title[1]" w:storeItemID="{6C3C8BC8-F283-45AE-878A-BAB7291924A1}"/>
        <w:text/>
      </w:sdtPr>
      <w:sdtEndPr/>
      <w:sdtContent>
        <w:p w14:paraId="4FCE835B" w14:textId="77777777" w:rsidR="00806800" w:rsidRPr="006D3B70" w:rsidRDefault="008D2D2F" w:rsidP="00806800">
          <w:pPr>
            <w:pStyle w:val="NTGCoverPageTitle"/>
            <w:rPr>
              <w:lang w:val="en-AU"/>
            </w:rPr>
          </w:pPr>
          <w:r>
            <w:rPr>
              <w:lang w:val="en-AU"/>
            </w:rPr>
            <w:t>Territory Benefit Policy</w:t>
          </w:r>
        </w:p>
      </w:sdtContent>
    </w:sdt>
    <w:p w14:paraId="409216E5" w14:textId="2BC60509" w:rsidR="00705033" w:rsidRPr="006D3B70" w:rsidRDefault="00833979" w:rsidP="00027D9F">
      <w:pPr>
        <w:pStyle w:val="NTGCoverPageDate"/>
      </w:pPr>
      <w:r>
        <w:fldChar w:fldCharType="begin"/>
      </w:r>
      <w:r>
        <w:instrText xml:space="preserve"> DOCPROPERTY  DocumentDate  \* MERGEFORMAT </w:instrText>
      </w:r>
      <w:r>
        <w:fldChar w:fldCharType="separate"/>
      </w:r>
      <w:r w:rsidR="00594882">
        <w:t>May</w:t>
      </w:r>
      <w:r w:rsidR="00A206C2">
        <w:t xml:space="preserve"> 2019</w:t>
      </w:r>
      <w:r>
        <w:fldChar w:fldCharType="end"/>
      </w:r>
    </w:p>
    <w:p w14:paraId="3F852B0E" w14:textId="66BBEE4D" w:rsidR="00420C06" w:rsidRPr="006D3B70" w:rsidRDefault="005D269A" w:rsidP="005D269A">
      <w:pPr>
        <w:pStyle w:val="NTGCoverPageVersion"/>
        <w:rPr>
          <w:rFonts w:eastAsiaTheme="majorEastAsia"/>
        </w:rPr>
      </w:pPr>
      <w:r w:rsidRPr="006D3B70">
        <w:rPr>
          <w:rFonts w:eastAsiaTheme="majorEastAsia"/>
        </w:rPr>
        <w:t>Version </w:t>
      </w:r>
      <w:r w:rsidR="00B34E9A">
        <w:rPr>
          <w:rFonts w:eastAsiaTheme="majorEastAsia"/>
        </w:rPr>
        <w:t>1.1</w:t>
      </w:r>
      <w:r w:rsidR="00594882">
        <w:rPr>
          <w:rFonts w:eastAsiaTheme="majorEastAsia"/>
        </w:rPr>
        <w:t>2</w:t>
      </w:r>
      <w:r w:rsidR="000E41F2">
        <w:rPr>
          <w:rFonts w:eastAsiaTheme="majorEastAsia"/>
        </w:rPr>
        <w:t xml:space="preserve"> </w:t>
      </w:r>
    </w:p>
    <w:p w14:paraId="72D18615" w14:textId="77777777" w:rsidR="005D269A" w:rsidRPr="006D3B70" w:rsidRDefault="005D269A" w:rsidP="00420C06">
      <w:pPr>
        <w:rPr>
          <w:rFonts w:eastAsiaTheme="majorEastAsia"/>
        </w:rPr>
      </w:pPr>
    </w:p>
    <w:p w14:paraId="6B11D733" w14:textId="77777777" w:rsidR="00634329" w:rsidRPr="006D3B70" w:rsidRDefault="00634329" w:rsidP="00420C06">
      <w:pPr>
        <w:sectPr w:rsidR="00634329" w:rsidRPr="006D3B70"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tbl>
      <w:tblPr>
        <w:tblStyle w:val="NTGTable"/>
        <w:tblW w:w="0" w:type="auto"/>
        <w:tblLook w:val="06A0" w:firstRow="1" w:lastRow="0" w:firstColumn="1" w:lastColumn="0" w:noHBand="1" w:noVBand="1"/>
        <w:tblDescription w:val="Document details showing row labels: document title, contact details, date and version, approved by, date approved and document review"/>
      </w:tblPr>
      <w:tblGrid>
        <w:gridCol w:w="2374"/>
        <w:gridCol w:w="7254"/>
      </w:tblGrid>
      <w:tr w:rsidR="009712CC" w:rsidRPr="006D3B70" w14:paraId="2783BD45" w14:textId="77777777" w:rsidTr="00596C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28" w:type="dxa"/>
            <w:gridSpan w:val="2"/>
          </w:tcPr>
          <w:p w14:paraId="2679BE3C" w14:textId="28A516F5" w:rsidR="009712CC" w:rsidRPr="006D3B70" w:rsidRDefault="009712CC" w:rsidP="005F764E">
            <w:pPr>
              <w:rPr>
                <w:bCs/>
              </w:rPr>
            </w:pPr>
            <w:r w:rsidRPr="006D3B70">
              <w:rPr>
                <w:bCs/>
              </w:rPr>
              <w:lastRenderedPageBreak/>
              <w:t>Document details</w:t>
            </w:r>
          </w:p>
        </w:tc>
      </w:tr>
      <w:tr w:rsidR="00A24C50" w:rsidRPr="006D3B70" w14:paraId="61799030" w14:textId="77777777" w:rsidTr="009712CC">
        <w:tc>
          <w:tcPr>
            <w:cnfStyle w:val="001000000000" w:firstRow="0" w:lastRow="0" w:firstColumn="1" w:lastColumn="0" w:oddVBand="0" w:evenVBand="0" w:oddHBand="0" w:evenHBand="0" w:firstRowFirstColumn="0" w:firstRowLastColumn="0" w:lastRowFirstColumn="0" w:lastRowLastColumn="0"/>
            <w:tcW w:w="2374" w:type="dxa"/>
          </w:tcPr>
          <w:p w14:paraId="0400BFC2" w14:textId="77777777" w:rsidR="00A24C50" w:rsidRPr="006D3B70" w:rsidRDefault="00A24C50" w:rsidP="005F764E">
            <w:pPr>
              <w:rPr>
                <w:b/>
                <w:bCs/>
              </w:rPr>
            </w:pPr>
            <w:r w:rsidRPr="006D3B70">
              <w:rPr>
                <w:b/>
                <w:bCs/>
              </w:rPr>
              <w:t>Document title</w:t>
            </w:r>
          </w:p>
        </w:tc>
        <w:tc>
          <w:tcPr>
            <w:tcW w:w="7254" w:type="dxa"/>
          </w:tcPr>
          <w:p w14:paraId="2BC93817" w14:textId="77777777" w:rsidR="00A24C50" w:rsidRPr="006D3B70" w:rsidRDefault="008D2D2F" w:rsidP="005F764E">
            <w:pPr>
              <w:cnfStyle w:val="000000000000" w:firstRow="0" w:lastRow="0" w:firstColumn="0" w:lastColumn="0" w:oddVBand="0" w:evenVBand="0" w:oddHBand="0" w:evenHBand="0" w:firstRowFirstColumn="0" w:firstRowLastColumn="0" w:lastRowFirstColumn="0" w:lastRowLastColumn="0"/>
              <w:rPr>
                <w:bCs/>
              </w:rPr>
            </w:pPr>
            <w:r>
              <w:rPr>
                <w:bCs/>
              </w:rPr>
              <w:t>Territory Benefit Policy</w:t>
            </w:r>
          </w:p>
        </w:tc>
      </w:tr>
      <w:tr w:rsidR="00A24C50" w:rsidRPr="006D3B70" w14:paraId="0272DA71" w14:textId="77777777" w:rsidTr="009712CC">
        <w:tc>
          <w:tcPr>
            <w:cnfStyle w:val="001000000000" w:firstRow="0" w:lastRow="0" w:firstColumn="1" w:lastColumn="0" w:oddVBand="0" w:evenVBand="0" w:oddHBand="0" w:evenHBand="0" w:firstRowFirstColumn="0" w:firstRowLastColumn="0" w:lastRowFirstColumn="0" w:lastRowLastColumn="0"/>
            <w:tcW w:w="2374" w:type="dxa"/>
          </w:tcPr>
          <w:p w14:paraId="0F9D665F" w14:textId="77777777" w:rsidR="00A24C50" w:rsidRPr="006D3B70" w:rsidRDefault="00A24C50" w:rsidP="005F764E">
            <w:pPr>
              <w:rPr>
                <w:b/>
                <w:bCs/>
              </w:rPr>
            </w:pPr>
            <w:r w:rsidRPr="006D3B70">
              <w:rPr>
                <w:b/>
                <w:bCs/>
              </w:rPr>
              <w:t>Contact details</w:t>
            </w:r>
          </w:p>
        </w:tc>
        <w:tc>
          <w:tcPr>
            <w:tcW w:w="7254" w:type="dxa"/>
          </w:tcPr>
          <w:p w14:paraId="246CF154" w14:textId="77777777" w:rsidR="00A24C50" w:rsidRPr="006D3B70" w:rsidRDefault="008D2D2F" w:rsidP="005F764E">
            <w:pPr>
              <w:cnfStyle w:val="000000000000" w:firstRow="0" w:lastRow="0" w:firstColumn="0" w:lastColumn="0" w:oddVBand="0" w:evenVBand="0" w:oddHBand="0" w:evenHBand="0" w:firstRowFirstColumn="0" w:firstRowLastColumn="0" w:lastRowFirstColumn="0" w:lastRowLastColumn="0"/>
              <w:rPr>
                <w:bCs/>
              </w:rPr>
            </w:pPr>
            <w:r>
              <w:rPr>
                <w:bCs/>
              </w:rPr>
              <w:t>Economic</w:t>
            </w:r>
            <w:r w:rsidR="0046586D">
              <w:rPr>
                <w:bCs/>
              </w:rPr>
              <w:t xml:space="preserve"> and Industry Development U</w:t>
            </w:r>
            <w:r>
              <w:rPr>
                <w:bCs/>
              </w:rPr>
              <w:t>nit</w:t>
            </w:r>
          </w:p>
        </w:tc>
      </w:tr>
      <w:tr w:rsidR="00A24C50" w:rsidRPr="006D3B70" w14:paraId="37AED553" w14:textId="77777777" w:rsidTr="009712CC">
        <w:tc>
          <w:tcPr>
            <w:cnfStyle w:val="001000000000" w:firstRow="0" w:lastRow="0" w:firstColumn="1" w:lastColumn="0" w:oddVBand="0" w:evenVBand="0" w:oddHBand="0" w:evenHBand="0" w:firstRowFirstColumn="0" w:firstRowLastColumn="0" w:lastRowFirstColumn="0" w:lastRowLastColumn="0"/>
            <w:tcW w:w="2374" w:type="dxa"/>
          </w:tcPr>
          <w:p w14:paraId="0B32DA00" w14:textId="77777777" w:rsidR="00A24C50" w:rsidRPr="006D3B70" w:rsidRDefault="00A24C50" w:rsidP="005F764E">
            <w:pPr>
              <w:rPr>
                <w:b/>
                <w:bCs/>
              </w:rPr>
            </w:pPr>
            <w:r w:rsidRPr="006D3B70">
              <w:rPr>
                <w:b/>
                <w:bCs/>
              </w:rPr>
              <w:t>Date and version</w:t>
            </w:r>
          </w:p>
        </w:tc>
        <w:tc>
          <w:tcPr>
            <w:tcW w:w="7254" w:type="dxa"/>
          </w:tcPr>
          <w:p w14:paraId="4D725EE2" w14:textId="2E640525" w:rsidR="00A24C50" w:rsidRPr="006D3B70" w:rsidRDefault="00FB5006" w:rsidP="00A206C2">
            <w:pPr>
              <w:cnfStyle w:val="000000000000" w:firstRow="0" w:lastRow="0" w:firstColumn="0" w:lastColumn="0" w:oddVBand="0" w:evenVBand="0" w:oddHBand="0" w:evenHBand="0" w:firstRowFirstColumn="0" w:firstRowLastColumn="0" w:lastRowFirstColumn="0" w:lastRowLastColumn="0"/>
              <w:rPr>
                <w:bCs/>
              </w:rPr>
            </w:pPr>
            <w:r w:rsidRPr="006D3B70">
              <w:rPr>
                <w:bCs/>
              </w:rPr>
              <w:fldChar w:fldCharType="begin"/>
            </w:r>
            <w:r w:rsidRPr="006D3B70">
              <w:rPr>
                <w:bCs/>
              </w:rPr>
              <w:instrText xml:space="preserve"> DOCPROPERTY  DocumentDate  \* MERGEFORMAT </w:instrText>
            </w:r>
            <w:r w:rsidRPr="006D3B70">
              <w:rPr>
                <w:bCs/>
              </w:rPr>
              <w:fldChar w:fldCharType="separate"/>
            </w:r>
            <w:r w:rsidR="00594882">
              <w:rPr>
                <w:bCs/>
              </w:rPr>
              <w:t>May</w:t>
            </w:r>
            <w:r w:rsidR="00A206C2">
              <w:rPr>
                <w:bCs/>
              </w:rPr>
              <w:t xml:space="preserve"> 2019</w:t>
            </w:r>
            <w:r w:rsidRPr="006D3B70">
              <w:rPr>
                <w:bCs/>
              </w:rPr>
              <w:fldChar w:fldCharType="end"/>
            </w:r>
            <w:r w:rsidR="002D5CE8">
              <w:rPr>
                <w:bCs/>
              </w:rPr>
              <w:t xml:space="preserve"> </w:t>
            </w:r>
            <w:r w:rsidR="001D705C" w:rsidRPr="006D3B70">
              <w:rPr>
                <w:bCs/>
              </w:rPr>
              <w:t>Version </w:t>
            </w:r>
            <w:r w:rsidR="008D2D2F">
              <w:rPr>
                <w:bCs/>
              </w:rPr>
              <w:t>1.</w:t>
            </w:r>
            <w:r w:rsidR="00B34E9A">
              <w:rPr>
                <w:bCs/>
              </w:rPr>
              <w:t>1</w:t>
            </w:r>
            <w:r w:rsidR="00594882">
              <w:rPr>
                <w:bCs/>
              </w:rPr>
              <w:t>2</w:t>
            </w:r>
          </w:p>
        </w:tc>
      </w:tr>
      <w:tr w:rsidR="006A769B" w:rsidRPr="006D3B70" w14:paraId="4856D1FD" w14:textId="77777777" w:rsidTr="009712CC">
        <w:tc>
          <w:tcPr>
            <w:cnfStyle w:val="001000000000" w:firstRow="0" w:lastRow="0" w:firstColumn="1" w:lastColumn="0" w:oddVBand="0" w:evenVBand="0" w:oddHBand="0" w:evenHBand="0" w:firstRowFirstColumn="0" w:firstRowLastColumn="0" w:lastRowFirstColumn="0" w:lastRowLastColumn="0"/>
            <w:tcW w:w="2374" w:type="dxa"/>
          </w:tcPr>
          <w:p w14:paraId="493AA718" w14:textId="77777777" w:rsidR="006A769B" w:rsidRPr="006D3B70" w:rsidRDefault="006A769B" w:rsidP="005F764E">
            <w:pPr>
              <w:rPr>
                <w:b/>
                <w:bCs/>
              </w:rPr>
            </w:pPr>
            <w:r w:rsidRPr="006D3B70">
              <w:rPr>
                <w:b/>
                <w:bCs/>
              </w:rPr>
              <w:t>Approved by</w:t>
            </w:r>
          </w:p>
        </w:tc>
        <w:tc>
          <w:tcPr>
            <w:tcW w:w="7254" w:type="dxa"/>
          </w:tcPr>
          <w:p w14:paraId="6A292AAB" w14:textId="77777777" w:rsidR="007D7E7C" w:rsidRPr="006D3B70" w:rsidRDefault="008D2D2F" w:rsidP="005F764E">
            <w:pPr>
              <w:cnfStyle w:val="000000000000" w:firstRow="0" w:lastRow="0" w:firstColumn="0" w:lastColumn="0" w:oddVBand="0" w:evenVBand="0" w:oddHBand="0" w:evenHBand="0" w:firstRowFirstColumn="0" w:firstRowLastColumn="0" w:lastRowFirstColumn="0" w:lastRowLastColumn="0"/>
              <w:rPr>
                <w:bCs/>
              </w:rPr>
            </w:pPr>
            <w:r>
              <w:rPr>
                <w:bCs/>
              </w:rPr>
              <w:t>CEO Department of Trade, Business and Innovation</w:t>
            </w:r>
          </w:p>
        </w:tc>
      </w:tr>
      <w:tr w:rsidR="006A769B" w:rsidRPr="006D3B70" w14:paraId="401D3305" w14:textId="77777777" w:rsidTr="009712CC">
        <w:tc>
          <w:tcPr>
            <w:cnfStyle w:val="001000000000" w:firstRow="0" w:lastRow="0" w:firstColumn="1" w:lastColumn="0" w:oddVBand="0" w:evenVBand="0" w:oddHBand="0" w:evenHBand="0" w:firstRowFirstColumn="0" w:firstRowLastColumn="0" w:lastRowFirstColumn="0" w:lastRowLastColumn="0"/>
            <w:tcW w:w="2374" w:type="dxa"/>
          </w:tcPr>
          <w:p w14:paraId="45C2B804" w14:textId="77777777" w:rsidR="006A769B" w:rsidRPr="006D3B70" w:rsidRDefault="006A769B" w:rsidP="005F764E">
            <w:pPr>
              <w:rPr>
                <w:b/>
                <w:bCs/>
              </w:rPr>
            </w:pPr>
            <w:r w:rsidRPr="006D3B70">
              <w:rPr>
                <w:b/>
                <w:bCs/>
              </w:rPr>
              <w:t>Date approved</w:t>
            </w:r>
          </w:p>
        </w:tc>
        <w:tc>
          <w:tcPr>
            <w:tcW w:w="7254" w:type="dxa"/>
          </w:tcPr>
          <w:p w14:paraId="5A1A5AE0" w14:textId="77777777" w:rsidR="006A769B" w:rsidRPr="006D3B70" w:rsidRDefault="006A769B" w:rsidP="005F764E">
            <w:pPr>
              <w:cnfStyle w:val="000000000000" w:firstRow="0" w:lastRow="0" w:firstColumn="0" w:lastColumn="0" w:oddVBand="0" w:evenVBand="0" w:oddHBand="0" w:evenHBand="0" w:firstRowFirstColumn="0" w:firstRowLastColumn="0" w:lastRowFirstColumn="0" w:lastRowLastColumn="0"/>
              <w:rPr>
                <w:bCs/>
              </w:rPr>
            </w:pPr>
          </w:p>
        </w:tc>
      </w:tr>
      <w:tr w:rsidR="006A769B" w:rsidRPr="006D3B70" w14:paraId="3DA5F0AE" w14:textId="77777777" w:rsidTr="009712CC">
        <w:tc>
          <w:tcPr>
            <w:cnfStyle w:val="001000000000" w:firstRow="0" w:lastRow="0" w:firstColumn="1" w:lastColumn="0" w:oddVBand="0" w:evenVBand="0" w:oddHBand="0" w:evenHBand="0" w:firstRowFirstColumn="0" w:firstRowLastColumn="0" w:lastRowFirstColumn="0" w:lastRowLastColumn="0"/>
            <w:tcW w:w="2374" w:type="dxa"/>
          </w:tcPr>
          <w:p w14:paraId="3B3B1305" w14:textId="77777777" w:rsidR="006A769B" w:rsidRPr="006D3B70" w:rsidRDefault="006A769B" w:rsidP="005F764E">
            <w:pPr>
              <w:rPr>
                <w:b/>
                <w:bCs/>
              </w:rPr>
            </w:pPr>
            <w:r w:rsidRPr="006D3B70">
              <w:rPr>
                <w:b/>
                <w:bCs/>
              </w:rPr>
              <w:t>Document review</w:t>
            </w:r>
            <w:r w:rsidR="003D5DCE" w:rsidRPr="006D3B70">
              <w:rPr>
                <w:b/>
                <w:bCs/>
              </w:rPr>
              <w:br/>
            </w:r>
            <w:r w:rsidR="003D5DCE" w:rsidRPr="006D3B70">
              <w:rPr>
                <w:bCs/>
                <w:sz w:val="20"/>
              </w:rPr>
              <w:t>(for example, annually)</w:t>
            </w:r>
          </w:p>
        </w:tc>
        <w:tc>
          <w:tcPr>
            <w:tcW w:w="7254" w:type="dxa"/>
          </w:tcPr>
          <w:p w14:paraId="6455763D" w14:textId="77777777" w:rsidR="006A769B" w:rsidRPr="006D3B70" w:rsidRDefault="008D2D2F" w:rsidP="005F764E">
            <w:pPr>
              <w:cnfStyle w:val="000000000000" w:firstRow="0" w:lastRow="0" w:firstColumn="0" w:lastColumn="0" w:oddVBand="0" w:evenVBand="0" w:oddHBand="0" w:evenHBand="0" w:firstRowFirstColumn="0" w:firstRowLastColumn="0" w:lastRowFirstColumn="0" w:lastRowLastColumn="0"/>
              <w:rPr>
                <w:bCs/>
              </w:rPr>
            </w:pPr>
            <w:r>
              <w:rPr>
                <w:bCs/>
              </w:rPr>
              <w:t>Every 3 years</w:t>
            </w:r>
          </w:p>
        </w:tc>
      </w:tr>
    </w:tbl>
    <w:p w14:paraId="386472B3" w14:textId="77777777" w:rsidR="008D2D2F" w:rsidRPr="006D3B70" w:rsidRDefault="008D2D2F" w:rsidP="00420C06"/>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6621DD" w:rsidRPr="006D3B70" w14:paraId="55A91C8A" w14:textId="77777777" w:rsidTr="008D2D2F">
        <w:trPr>
          <w:cnfStyle w:val="100000000000" w:firstRow="1" w:lastRow="0" w:firstColumn="0" w:lastColumn="0" w:oddVBand="0" w:evenVBand="0" w:oddHBand="0" w:evenHBand="0" w:firstRowFirstColumn="0" w:firstRowLastColumn="0" w:lastRowFirstColumn="0" w:lastRowLastColumn="0"/>
          <w:tblHeader/>
        </w:trPr>
        <w:tc>
          <w:tcPr>
            <w:tcW w:w="9628" w:type="dxa"/>
            <w:gridSpan w:val="2"/>
          </w:tcPr>
          <w:p w14:paraId="0090FF91" w14:textId="77777777" w:rsidR="006A769B" w:rsidRPr="006D3B70" w:rsidRDefault="006A769B" w:rsidP="005F764E">
            <w:pPr>
              <w:rPr>
                <w:b w:val="0"/>
              </w:rPr>
            </w:pPr>
            <w:r w:rsidRPr="006D3B70">
              <w:t>Acronyms</w:t>
            </w:r>
            <w:r w:rsidRPr="006D3B70">
              <w:br/>
            </w:r>
            <w:r w:rsidRPr="006D3B70">
              <w:rPr>
                <w:b w:val="0"/>
              </w:rPr>
              <w:t>The following acronyms are used in this document</w:t>
            </w:r>
          </w:p>
        </w:tc>
      </w:tr>
      <w:tr w:rsidR="006A769B" w:rsidRPr="006D3B70" w14:paraId="060D7466" w14:textId="77777777" w:rsidTr="008D2D2F">
        <w:trPr>
          <w:cnfStyle w:val="100000000000" w:firstRow="1" w:lastRow="0" w:firstColumn="0" w:lastColumn="0" w:oddVBand="0" w:evenVBand="0" w:oddHBand="0" w:evenHBand="0" w:firstRowFirstColumn="0" w:firstRowLastColumn="0" w:lastRowFirstColumn="0" w:lastRowLastColumn="0"/>
          <w:tblHeader/>
        </w:trPr>
        <w:tc>
          <w:tcPr>
            <w:tcW w:w="2374" w:type="dxa"/>
          </w:tcPr>
          <w:p w14:paraId="53B8C32F" w14:textId="77777777" w:rsidR="006A769B" w:rsidRPr="006D3B70" w:rsidRDefault="006621DD" w:rsidP="005F764E">
            <w:pPr>
              <w:rPr>
                <w:b w:val="0"/>
              </w:rPr>
            </w:pPr>
            <w:r w:rsidRPr="006D3B70">
              <w:t>Acronyms</w:t>
            </w:r>
          </w:p>
        </w:tc>
        <w:tc>
          <w:tcPr>
            <w:tcW w:w="7254" w:type="dxa"/>
          </w:tcPr>
          <w:p w14:paraId="7224BA56" w14:textId="77777777" w:rsidR="006A769B" w:rsidRPr="006D3B70" w:rsidRDefault="006621DD" w:rsidP="005F764E">
            <w:pPr>
              <w:rPr>
                <w:b w:val="0"/>
              </w:rPr>
            </w:pPr>
            <w:r w:rsidRPr="006D3B70">
              <w:t>Full form</w:t>
            </w:r>
          </w:p>
        </w:tc>
      </w:tr>
      <w:tr w:rsidR="008D2D2F" w:rsidRPr="006D3B70" w14:paraId="5D419DE1" w14:textId="77777777" w:rsidTr="008D2D2F">
        <w:tc>
          <w:tcPr>
            <w:tcW w:w="2374" w:type="dxa"/>
          </w:tcPr>
          <w:p w14:paraId="4D3729F9" w14:textId="77777777" w:rsidR="008D2D2F" w:rsidRPr="0041127A" w:rsidRDefault="008D2D2F" w:rsidP="008D2D2F">
            <w:r w:rsidRPr="0041127A">
              <w:t>NT</w:t>
            </w:r>
          </w:p>
        </w:tc>
        <w:tc>
          <w:tcPr>
            <w:tcW w:w="7254" w:type="dxa"/>
          </w:tcPr>
          <w:p w14:paraId="585202C8" w14:textId="77777777" w:rsidR="008D2D2F" w:rsidRPr="0041127A" w:rsidRDefault="008D2D2F" w:rsidP="008D2D2F">
            <w:r w:rsidRPr="0041127A">
              <w:t>Northern Territory</w:t>
            </w:r>
          </w:p>
        </w:tc>
      </w:tr>
      <w:tr w:rsidR="008D2D2F" w:rsidRPr="006D3B70" w14:paraId="1C0DE120" w14:textId="77777777" w:rsidTr="008D2D2F">
        <w:tc>
          <w:tcPr>
            <w:tcW w:w="2374" w:type="dxa"/>
          </w:tcPr>
          <w:p w14:paraId="395297CE" w14:textId="77777777" w:rsidR="008D2D2F" w:rsidRPr="0041127A" w:rsidRDefault="008D2D2F" w:rsidP="008D2D2F">
            <w:r w:rsidRPr="0041127A">
              <w:t>AIP</w:t>
            </w:r>
          </w:p>
        </w:tc>
        <w:tc>
          <w:tcPr>
            <w:tcW w:w="7254" w:type="dxa"/>
          </w:tcPr>
          <w:p w14:paraId="30969639" w14:textId="77777777" w:rsidR="008D2D2F" w:rsidRPr="0041127A" w:rsidRDefault="008D2D2F" w:rsidP="008D2D2F">
            <w:r w:rsidRPr="0041127A">
              <w:t>Australian Industry Participation</w:t>
            </w:r>
          </w:p>
        </w:tc>
      </w:tr>
      <w:tr w:rsidR="008D2D2F" w:rsidRPr="006D3B70" w14:paraId="462A147B" w14:textId="77777777" w:rsidTr="008D2D2F">
        <w:tc>
          <w:tcPr>
            <w:tcW w:w="2374" w:type="dxa"/>
          </w:tcPr>
          <w:p w14:paraId="5B8248FD" w14:textId="77777777" w:rsidR="008D2D2F" w:rsidRPr="0041127A" w:rsidRDefault="008D2D2F" w:rsidP="008D2D2F">
            <w:r w:rsidRPr="0041127A">
              <w:t>ICNNT</w:t>
            </w:r>
          </w:p>
        </w:tc>
        <w:tc>
          <w:tcPr>
            <w:tcW w:w="7254" w:type="dxa"/>
          </w:tcPr>
          <w:p w14:paraId="3036ECE0" w14:textId="77777777" w:rsidR="008D2D2F" w:rsidRPr="0041127A" w:rsidRDefault="008D2D2F" w:rsidP="008D2D2F">
            <w:r w:rsidRPr="0041127A">
              <w:t>Industry Capability Network Northern Territory</w:t>
            </w:r>
          </w:p>
        </w:tc>
      </w:tr>
      <w:tr w:rsidR="008D2D2F" w:rsidRPr="006D3B70" w14:paraId="5171A4FB" w14:textId="77777777" w:rsidTr="008D2D2F">
        <w:tc>
          <w:tcPr>
            <w:tcW w:w="2374" w:type="dxa"/>
          </w:tcPr>
          <w:p w14:paraId="57609AFC" w14:textId="77777777" w:rsidR="008D2D2F" w:rsidRPr="0041127A" w:rsidRDefault="008D2D2F" w:rsidP="008D2D2F">
            <w:r w:rsidRPr="0041127A">
              <w:t>EPC</w:t>
            </w:r>
          </w:p>
        </w:tc>
        <w:tc>
          <w:tcPr>
            <w:tcW w:w="7254" w:type="dxa"/>
          </w:tcPr>
          <w:p w14:paraId="30268965" w14:textId="77777777" w:rsidR="008D2D2F" w:rsidRDefault="008D2D2F" w:rsidP="008D2D2F">
            <w:r w:rsidRPr="0041127A">
              <w:t>Engineering, Procurement and Construction</w:t>
            </w:r>
          </w:p>
        </w:tc>
      </w:tr>
    </w:tbl>
    <w:p w14:paraId="18F01DA5" w14:textId="77777777" w:rsidR="00F6308D" w:rsidRDefault="00F6308D"/>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8D2D2F" w:rsidRPr="006D3B70" w14:paraId="3AB07F24" w14:textId="77777777" w:rsidTr="00554FC2">
        <w:trPr>
          <w:cnfStyle w:val="100000000000" w:firstRow="1" w:lastRow="0" w:firstColumn="0" w:lastColumn="0" w:oddVBand="0" w:evenVBand="0" w:oddHBand="0" w:evenHBand="0" w:firstRowFirstColumn="0" w:firstRowLastColumn="0" w:lastRowFirstColumn="0" w:lastRowLastColumn="0"/>
          <w:tblHeader/>
        </w:trPr>
        <w:tc>
          <w:tcPr>
            <w:tcW w:w="9628" w:type="dxa"/>
            <w:gridSpan w:val="2"/>
          </w:tcPr>
          <w:p w14:paraId="471CE601" w14:textId="77777777" w:rsidR="008D2D2F" w:rsidRPr="006D3B70" w:rsidRDefault="008D2D2F" w:rsidP="00554FC2">
            <w:pPr>
              <w:rPr>
                <w:b w:val="0"/>
              </w:rPr>
            </w:pPr>
            <w:r>
              <w:t>Definitions</w:t>
            </w:r>
            <w:r w:rsidRPr="006D3B70">
              <w:br/>
            </w:r>
            <w:r w:rsidRPr="00F6308D">
              <w:rPr>
                <w:b w:val="0"/>
              </w:rPr>
              <w:t>The following terms are used in this document</w:t>
            </w:r>
          </w:p>
        </w:tc>
      </w:tr>
      <w:tr w:rsidR="008D2D2F" w:rsidRPr="006D3B70" w14:paraId="78A9A9DB" w14:textId="77777777" w:rsidTr="00554FC2">
        <w:trPr>
          <w:cnfStyle w:val="100000000000" w:firstRow="1" w:lastRow="0" w:firstColumn="0" w:lastColumn="0" w:oddVBand="0" w:evenVBand="0" w:oddHBand="0" w:evenHBand="0" w:firstRowFirstColumn="0" w:firstRowLastColumn="0" w:lastRowFirstColumn="0" w:lastRowLastColumn="0"/>
          <w:tblHeader/>
        </w:trPr>
        <w:tc>
          <w:tcPr>
            <w:tcW w:w="2374" w:type="dxa"/>
          </w:tcPr>
          <w:p w14:paraId="200A6C8F" w14:textId="77777777" w:rsidR="008D2D2F" w:rsidRPr="006D3B70" w:rsidRDefault="008D2D2F" w:rsidP="00554FC2">
            <w:pPr>
              <w:rPr>
                <w:b w:val="0"/>
              </w:rPr>
            </w:pPr>
            <w:r>
              <w:t>Term</w:t>
            </w:r>
          </w:p>
        </w:tc>
        <w:tc>
          <w:tcPr>
            <w:tcW w:w="7254" w:type="dxa"/>
          </w:tcPr>
          <w:p w14:paraId="4AF373AE" w14:textId="77777777" w:rsidR="008D2D2F" w:rsidRPr="006D3B70" w:rsidRDefault="008D2D2F" w:rsidP="00554FC2">
            <w:pPr>
              <w:rPr>
                <w:b w:val="0"/>
              </w:rPr>
            </w:pPr>
            <w:r>
              <w:t>Definition</w:t>
            </w:r>
          </w:p>
        </w:tc>
      </w:tr>
      <w:tr w:rsidR="008D2D2F" w:rsidRPr="003D7CB3" w14:paraId="085A0C06" w14:textId="77777777" w:rsidTr="00554FC2">
        <w:tc>
          <w:tcPr>
            <w:tcW w:w="2374" w:type="dxa"/>
          </w:tcPr>
          <w:p w14:paraId="1FE639FC" w14:textId="77777777" w:rsidR="008D2D2F" w:rsidRPr="006D3B70" w:rsidRDefault="008D2D2F" w:rsidP="00554FC2">
            <w:r>
              <w:t>Territory Benefit Plan</w:t>
            </w:r>
          </w:p>
        </w:tc>
        <w:tc>
          <w:tcPr>
            <w:tcW w:w="7254" w:type="dxa"/>
          </w:tcPr>
          <w:p w14:paraId="5E4B4319" w14:textId="77777777" w:rsidR="008D2D2F" w:rsidRPr="003D7CB3" w:rsidRDefault="008D2D2F" w:rsidP="00554FC2">
            <w:r w:rsidRPr="003D7CB3">
              <w:t>Project proponent</w:t>
            </w:r>
            <w:r>
              <w:t>’s</w:t>
            </w:r>
            <w:r w:rsidRPr="003D7CB3">
              <w:t xml:space="preserve"> plan detailing</w:t>
            </w:r>
            <w:r>
              <w:t xml:space="preserve"> their</w:t>
            </w:r>
            <w:r w:rsidRPr="003D7CB3">
              <w:t xml:space="preserve"> commitments</w:t>
            </w:r>
            <w:r>
              <w:t xml:space="preserve"> to enhancing the local benefit outcomes achieved from their project</w:t>
            </w:r>
          </w:p>
        </w:tc>
      </w:tr>
      <w:tr w:rsidR="008D2D2F" w:rsidRPr="009A501C" w14:paraId="67ACC73F" w14:textId="77777777" w:rsidTr="00554FC2">
        <w:tc>
          <w:tcPr>
            <w:tcW w:w="2374" w:type="dxa"/>
          </w:tcPr>
          <w:p w14:paraId="018BF1EA" w14:textId="77777777" w:rsidR="008D2D2F" w:rsidRPr="006D3B70" w:rsidRDefault="008D2D2F" w:rsidP="00554FC2">
            <w:r>
              <w:t>Australian Industry Participation Plan</w:t>
            </w:r>
          </w:p>
        </w:tc>
        <w:tc>
          <w:tcPr>
            <w:tcW w:w="7254" w:type="dxa"/>
          </w:tcPr>
          <w:p w14:paraId="70CC462B" w14:textId="77777777" w:rsidR="008D2D2F" w:rsidRPr="009A501C" w:rsidRDefault="008D2D2F" w:rsidP="00554FC2">
            <w:r w:rsidRPr="003D7CB3">
              <w:t>Project proponent</w:t>
            </w:r>
            <w:r>
              <w:t>’s</w:t>
            </w:r>
            <w:r w:rsidRPr="003D7CB3">
              <w:t xml:space="preserve"> plan to meet requirements of Australian Industry Participation Framework and </w:t>
            </w:r>
            <w:r w:rsidRPr="0014206B">
              <w:rPr>
                <w:i/>
              </w:rPr>
              <w:t>Australian Jobs Act 2013</w:t>
            </w:r>
            <w:r>
              <w:rPr>
                <w:i/>
              </w:rPr>
              <w:t xml:space="preserve"> </w:t>
            </w:r>
            <w:r>
              <w:t>(Cth)</w:t>
            </w:r>
          </w:p>
        </w:tc>
      </w:tr>
      <w:tr w:rsidR="008D2D2F" w:rsidRPr="003D7CB3" w14:paraId="552ECD44" w14:textId="77777777" w:rsidTr="00554FC2">
        <w:tc>
          <w:tcPr>
            <w:tcW w:w="2374" w:type="dxa"/>
          </w:tcPr>
          <w:p w14:paraId="6A64A95B" w14:textId="77777777" w:rsidR="008D2D2F" w:rsidRPr="006D3B70" w:rsidRDefault="008D2D2F" w:rsidP="00554FC2">
            <w:r>
              <w:t>Project Control Group</w:t>
            </w:r>
          </w:p>
        </w:tc>
        <w:tc>
          <w:tcPr>
            <w:tcW w:w="7254" w:type="dxa"/>
          </w:tcPr>
          <w:p w14:paraId="32C1F05C" w14:textId="77777777" w:rsidR="008D2D2F" w:rsidRPr="003D7CB3" w:rsidRDefault="008D2D2F" w:rsidP="00554FC2">
            <w:r w:rsidRPr="003D7CB3">
              <w:t>The cross-agency working group</w:t>
            </w:r>
            <w:r>
              <w:t xml:space="preserve"> formed to drive delivery of a</w:t>
            </w:r>
            <w:r w:rsidRPr="003D7CB3">
              <w:t xml:space="preserve"> project</w:t>
            </w:r>
          </w:p>
        </w:tc>
      </w:tr>
      <w:tr w:rsidR="008D2D2F" w:rsidRPr="003D7CB3" w14:paraId="5183A3C3" w14:textId="77777777" w:rsidTr="00554FC2">
        <w:tc>
          <w:tcPr>
            <w:tcW w:w="2374" w:type="dxa"/>
          </w:tcPr>
          <w:p w14:paraId="7F858D5B" w14:textId="77777777" w:rsidR="008D2D2F" w:rsidRDefault="008D2D2F" w:rsidP="00554FC2">
            <w:r w:rsidRPr="00AC5E84">
              <w:t>JSC COORD</w:t>
            </w:r>
          </w:p>
        </w:tc>
        <w:tc>
          <w:tcPr>
            <w:tcW w:w="7254" w:type="dxa"/>
          </w:tcPr>
          <w:p w14:paraId="418CCC3A" w14:textId="77777777" w:rsidR="008D2D2F" w:rsidRPr="003D7CB3" w:rsidRDefault="008D2D2F" w:rsidP="00554FC2">
            <w:r w:rsidRPr="00AC5E84">
              <w:t>The Jobs Standing Committee of COORD comprising select government Chief Executive Officers</w:t>
            </w:r>
            <w:r>
              <w:t xml:space="preserve"> </w:t>
            </w:r>
          </w:p>
        </w:tc>
      </w:tr>
      <w:tr w:rsidR="008D2D2F" w:rsidRPr="003D7CB3" w14:paraId="3BAB5DA3" w14:textId="77777777" w:rsidTr="00554FC2">
        <w:tc>
          <w:tcPr>
            <w:tcW w:w="2374" w:type="dxa"/>
          </w:tcPr>
          <w:p w14:paraId="422E4FC0" w14:textId="77777777" w:rsidR="008D2D2F" w:rsidRDefault="008D2D2F" w:rsidP="00554FC2">
            <w:r>
              <w:t>In-kind Contributions</w:t>
            </w:r>
          </w:p>
        </w:tc>
        <w:tc>
          <w:tcPr>
            <w:tcW w:w="7254" w:type="dxa"/>
          </w:tcPr>
          <w:p w14:paraId="05B63F69" w14:textId="77777777" w:rsidR="008D2D2F" w:rsidRPr="003D7CB3" w:rsidRDefault="008D2D2F" w:rsidP="00554FC2">
            <w:r w:rsidRPr="003D7CB3">
              <w:t xml:space="preserve">A non-cash </w:t>
            </w:r>
            <w:r>
              <w:t>contribution including a good,</w:t>
            </w:r>
            <w:r w:rsidRPr="003D7CB3">
              <w:t xml:space="preserve"> service</w:t>
            </w:r>
            <w:r>
              <w:t xml:space="preserve"> or asset (including land)</w:t>
            </w:r>
          </w:p>
        </w:tc>
      </w:tr>
      <w:tr w:rsidR="008D2D2F" w:rsidRPr="003D7CB3" w14:paraId="4AF11E83" w14:textId="77777777" w:rsidTr="00554FC2">
        <w:tc>
          <w:tcPr>
            <w:tcW w:w="2374" w:type="dxa"/>
          </w:tcPr>
          <w:p w14:paraId="3833FC6C" w14:textId="77777777" w:rsidR="008D2D2F" w:rsidRDefault="008D2D2F" w:rsidP="00554FC2">
            <w:r>
              <w:t>NT Major Project Status</w:t>
            </w:r>
          </w:p>
        </w:tc>
        <w:tc>
          <w:tcPr>
            <w:tcW w:w="7254" w:type="dxa"/>
          </w:tcPr>
          <w:p w14:paraId="3D679CA4" w14:textId="4F6A541E" w:rsidR="008D2D2F" w:rsidRPr="003D7CB3" w:rsidRDefault="008D2D2F" w:rsidP="00554FC2">
            <w:r w:rsidRPr="003D7CB3">
              <w:t xml:space="preserve">Awarded to private sector initiated projects that are significant, complex and have strategic impact </w:t>
            </w:r>
            <w:r w:rsidR="004859DB">
              <w:t>(refer to section 3</w:t>
            </w:r>
            <w:r>
              <w:t>.1 for more information)</w:t>
            </w:r>
          </w:p>
        </w:tc>
      </w:tr>
      <w:tr w:rsidR="008D2D2F" w:rsidRPr="003D7CB3" w14:paraId="0034A07B" w14:textId="77777777" w:rsidTr="00554FC2">
        <w:tc>
          <w:tcPr>
            <w:tcW w:w="2374" w:type="dxa"/>
          </w:tcPr>
          <w:p w14:paraId="1F2C66C0" w14:textId="77777777" w:rsidR="008D2D2F" w:rsidRDefault="008D2D2F" w:rsidP="00554FC2">
            <w:r>
              <w:t>Territory Enterprise</w:t>
            </w:r>
          </w:p>
        </w:tc>
        <w:tc>
          <w:tcPr>
            <w:tcW w:w="7254" w:type="dxa"/>
          </w:tcPr>
          <w:p w14:paraId="056EA174" w14:textId="77777777" w:rsidR="008D2D2F" w:rsidRPr="003D7CB3" w:rsidRDefault="008D2D2F" w:rsidP="00554FC2">
            <w:r>
              <w:t>An e</w:t>
            </w:r>
            <w:r w:rsidRPr="00344C80">
              <w:t>nterprise operating in the</w:t>
            </w:r>
            <w:r>
              <w:t xml:space="preserve"> NT</w:t>
            </w:r>
            <w:r w:rsidRPr="00344C80">
              <w:t>, with a significant permanent presence in the NT and emp</w:t>
            </w:r>
            <w:r>
              <w:t>loying NT residents</w:t>
            </w:r>
          </w:p>
        </w:tc>
      </w:tr>
      <w:tr w:rsidR="008B7276" w:rsidRPr="003D7CB3" w14:paraId="26DE995A" w14:textId="77777777" w:rsidTr="00554FC2">
        <w:tc>
          <w:tcPr>
            <w:tcW w:w="2374" w:type="dxa"/>
          </w:tcPr>
          <w:p w14:paraId="624F1A94" w14:textId="5074C7AC" w:rsidR="008B7276" w:rsidRPr="00AD6473" w:rsidRDefault="008B7276" w:rsidP="00554FC2">
            <w:pPr>
              <w:rPr>
                <w:highlight w:val="yellow"/>
              </w:rPr>
            </w:pPr>
            <w:r w:rsidRPr="00054160">
              <w:t>Shared Value Approach</w:t>
            </w:r>
          </w:p>
        </w:tc>
        <w:tc>
          <w:tcPr>
            <w:tcW w:w="7254" w:type="dxa"/>
          </w:tcPr>
          <w:p w14:paraId="0FBB7E07" w14:textId="2B0E4BB0" w:rsidR="002D5CE8" w:rsidRPr="002D5CE8" w:rsidRDefault="00290BD5" w:rsidP="00290BD5">
            <w:r w:rsidRPr="00054160">
              <w:t>Working collaboratively with local</w:t>
            </w:r>
            <w:r w:rsidR="00DF2D1A" w:rsidRPr="00054160">
              <w:t xml:space="preserve"> communities</w:t>
            </w:r>
            <w:r w:rsidR="00D1618C" w:rsidRPr="00054160">
              <w:t xml:space="preserve"> </w:t>
            </w:r>
            <w:r w:rsidR="00DF2D1A" w:rsidRPr="00054160">
              <w:t xml:space="preserve">to deliver positive social outcomes </w:t>
            </w:r>
            <w:r w:rsidR="00117CBC" w:rsidRPr="00054160">
              <w:t>which create value for both the project and community</w:t>
            </w:r>
          </w:p>
        </w:tc>
      </w:tr>
      <w:tr w:rsidR="002D5CE8" w:rsidRPr="003D7CB3" w14:paraId="2111C398" w14:textId="77777777" w:rsidTr="00554FC2">
        <w:tc>
          <w:tcPr>
            <w:tcW w:w="2374" w:type="dxa"/>
          </w:tcPr>
          <w:p w14:paraId="4FF4D0E2" w14:textId="2A21112E" w:rsidR="002D5CE8" w:rsidRPr="00054160" w:rsidRDefault="002D5CE8" w:rsidP="00554FC2">
            <w:r>
              <w:t>Private sector project</w:t>
            </w:r>
          </w:p>
        </w:tc>
        <w:tc>
          <w:tcPr>
            <w:tcW w:w="7254" w:type="dxa"/>
          </w:tcPr>
          <w:p w14:paraId="7DFE550D" w14:textId="519CEBA0" w:rsidR="002D5CE8" w:rsidRPr="00054160" w:rsidRDefault="002D5CE8" w:rsidP="00290BD5">
            <w:r>
              <w:t>Projects undertaken by a commercial business that are not owned by the government</w:t>
            </w:r>
          </w:p>
        </w:tc>
      </w:tr>
    </w:tbl>
    <w:p w14:paraId="7DFD5124" w14:textId="77777777" w:rsidR="008D2D2F" w:rsidRDefault="008D2D2F" w:rsidP="008D2D2F">
      <w:pPr>
        <w:spacing w:after="0"/>
        <w:rPr>
          <w:sz w:val="18"/>
        </w:rPr>
      </w:pPr>
    </w:p>
    <w:p w14:paraId="0C1F8C96" w14:textId="77777777" w:rsidR="008D2D2F" w:rsidRDefault="008D2D2F" w:rsidP="008D2D2F">
      <w:pPr>
        <w:spacing w:after="0"/>
        <w:rPr>
          <w:sz w:val="18"/>
        </w:rPr>
      </w:pPr>
    </w:p>
    <w:p w14:paraId="31611E33" w14:textId="3F62DDAE" w:rsidR="008D2D2F" w:rsidRPr="00FD2000" w:rsidRDefault="008D2D2F" w:rsidP="00A206C2">
      <w:pPr>
        <w:spacing w:after="0"/>
        <w:rPr>
          <w:sz w:val="18"/>
        </w:rPr>
      </w:pPr>
      <w:r w:rsidRPr="00FD2000">
        <w:rPr>
          <w:sz w:val="18"/>
        </w:rPr>
        <w:t>Strategic Direction:</w:t>
      </w:r>
      <w:r w:rsidR="008F1B8A">
        <w:rPr>
          <w:sz w:val="18"/>
        </w:rPr>
        <w:t xml:space="preserve"> </w:t>
      </w:r>
      <w:r w:rsidRPr="00FD2000">
        <w:rPr>
          <w:sz w:val="18"/>
        </w:rPr>
        <w:t>Developing Industry and Attracting Investment</w:t>
      </w:r>
    </w:p>
    <w:p w14:paraId="75D05DD8" w14:textId="208843B4" w:rsidR="008D2D2F" w:rsidRPr="00FD2000" w:rsidRDefault="008F1B8A" w:rsidP="00A206C2">
      <w:pPr>
        <w:spacing w:after="0"/>
        <w:rPr>
          <w:sz w:val="18"/>
        </w:rPr>
      </w:pPr>
      <w:r>
        <w:rPr>
          <w:sz w:val="18"/>
        </w:rPr>
        <w:t xml:space="preserve">Responsible Business Unit: </w:t>
      </w:r>
      <w:r w:rsidR="008D2D2F" w:rsidRPr="00FD2000">
        <w:rPr>
          <w:sz w:val="18"/>
        </w:rPr>
        <w:t>Economic and Industry Development</w:t>
      </w:r>
    </w:p>
    <w:p w14:paraId="55AD2712" w14:textId="38C4C1E2" w:rsidR="008D2D2F" w:rsidRPr="00FD2000" w:rsidRDefault="008D2D2F" w:rsidP="00A206C2">
      <w:pPr>
        <w:spacing w:after="0"/>
        <w:rPr>
          <w:sz w:val="18"/>
        </w:rPr>
      </w:pPr>
      <w:r w:rsidRPr="00FD2000">
        <w:rPr>
          <w:sz w:val="18"/>
        </w:rPr>
        <w:t>Responsible Director:</w:t>
      </w:r>
      <w:r w:rsidR="008F1B8A">
        <w:rPr>
          <w:sz w:val="18"/>
        </w:rPr>
        <w:t xml:space="preserve"> </w:t>
      </w:r>
      <w:r w:rsidRPr="00FD2000">
        <w:rPr>
          <w:sz w:val="18"/>
        </w:rPr>
        <w:t>Director Economic and Industry Development</w:t>
      </w:r>
    </w:p>
    <w:p w14:paraId="6EC0C443" w14:textId="77777777" w:rsidR="008D2D2F" w:rsidRPr="00FD2000" w:rsidRDefault="008D2D2F" w:rsidP="00A206C2">
      <w:pPr>
        <w:spacing w:after="0"/>
        <w:rPr>
          <w:sz w:val="18"/>
        </w:rPr>
      </w:pPr>
      <w:r w:rsidRPr="00FD2000">
        <w:rPr>
          <w:sz w:val="18"/>
        </w:rPr>
        <w:t>Approval Date:</w:t>
      </w:r>
    </w:p>
    <w:p w14:paraId="74363FAA" w14:textId="77777777" w:rsidR="008D2D2F" w:rsidRPr="006D3B70" w:rsidRDefault="008D2D2F" w:rsidP="00420C06">
      <w:pPr>
        <w:sectPr w:rsidR="008D2D2F" w:rsidRPr="006D3B70" w:rsidSect="00652E1F">
          <w:headerReference w:type="default" r:id="rId12"/>
          <w:headerReference w:type="first" r:id="rId13"/>
          <w:footerReference w:type="first" r:id="rId14"/>
          <w:pgSz w:w="11906" w:h="16838" w:code="9"/>
          <w:pgMar w:top="1134" w:right="1134"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60354A60" w14:textId="77777777" w:rsidR="003758FE" w:rsidRPr="006D3B70" w:rsidRDefault="003758FE" w:rsidP="006D65C7">
          <w:pPr>
            <w:pStyle w:val="TOCHeading"/>
          </w:pPr>
          <w:r w:rsidRPr="006D3B70">
            <w:t>Contents</w:t>
          </w:r>
        </w:p>
        <w:p w14:paraId="77733B2F" w14:textId="73231920" w:rsidR="00554FC2" w:rsidRDefault="003758FE" w:rsidP="006D65C7">
          <w:pPr>
            <w:pStyle w:val="TOC1"/>
            <w:spacing w:line="276" w:lineRule="auto"/>
            <w:rPr>
              <w:rFonts w:asciiTheme="minorHAnsi" w:hAnsiTheme="minorHAnsi" w:cstheme="minorBidi"/>
              <w:b w:val="0"/>
            </w:rPr>
          </w:pPr>
          <w:r w:rsidRPr="006D3B70">
            <w:rPr>
              <w:noProof w:val="0"/>
            </w:rPr>
            <w:fldChar w:fldCharType="begin"/>
          </w:r>
          <w:r w:rsidRPr="006D3B70">
            <w:instrText xml:space="preserve"> TOC \o "1-</w:instrText>
          </w:r>
          <w:r w:rsidR="00EA3B1A" w:rsidRPr="006D3B70">
            <w:instrText>9</w:instrText>
          </w:r>
          <w:r w:rsidRPr="006D3B70">
            <w:instrText xml:space="preserve">" \h \z \u </w:instrText>
          </w:r>
          <w:r w:rsidRPr="006D3B70">
            <w:rPr>
              <w:noProof w:val="0"/>
            </w:rPr>
            <w:fldChar w:fldCharType="separate"/>
          </w:r>
          <w:hyperlink w:anchor="_Toc511914732" w:history="1">
            <w:r w:rsidR="00554FC2" w:rsidRPr="00332D1A">
              <w:rPr>
                <w:rStyle w:val="Hyperlink"/>
              </w:rPr>
              <w:t>1</w:t>
            </w:r>
            <w:r w:rsidR="00554FC2">
              <w:rPr>
                <w:rFonts w:asciiTheme="minorHAnsi" w:hAnsiTheme="minorHAnsi" w:cstheme="minorBidi"/>
                <w:b w:val="0"/>
              </w:rPr>
              <w:tab/>
            </w:r>
            <w:r w:rsidR="00554FC2" w:rsidRPr="00332D1A">
              <w:rPr>
                <w:rStyle w:val="Hyperlink"/>
              </w:rPr>
              <w:t>Policy Objectives</w:t>
            </w:r>
            <w:r w:rsidR="00554FC2">
              <w:rPr>
                <w:webHidden/>
              </w:rPr>
              <w:tab/>
            </w:r>
            <w:r w:rsidR="00554FC2">
              <w:rPr>
                <w:webHidden/>
              </w:rPr>
              <w:fldChar w:fldCharType="begin"/>
            </w:r>
            <w:r w:rsidR="00554FC2">
              <w:rPr>
                <w:webHidden/>
              </w:rPr>
              <w:instrText xml:space="preserve"> PAGEREF _Toc511914732 \h </w:instrText>
            </w:r>
            <w:r w:rsidR="00554FC2">
              <w:rPr>
                <w:webHidden/>
              </w:rPr>
            </w:r>
            <w:r w:rsidR="00554FC2">
              <w:rPr>
                <w:webHidden/>
              </w:rPr>
              <w:fldChar w:fldCharType="separate"/>
            </w:r>
            <w:r w:rsidR="0096133C">
              <w:rPr>
                <w:webHidden/>
              </w:rPr>
              <w:t>4</w:t>
            </w:r>
            <w:r w:rsidR="00554FC2">
              <w:rPr>
                <w:webHidden/>
              </w:rPr>
              <w:fldChar w:fldCharType="end"/>
            </w:r>
          </w:hyperlink>
        </w:p>
        <w:p w14:paraId="1AB27303" w14:textId="2487DD9B" w:rsidR="00554FC2" w:rsidRDefault="00833979" w:rsidP="006D65C7">
          <w:pPr>
            <w:pStyle w:val="TOC1"/>
            <w:spacing w:line="276" w:lineRule="auto"/>
            <w:rPr>
              <w:rFonts w:asciiTheme="minorHAnsi" w:hAnsiTheme="minorHAnsi" w:cstheme="minorBidi"/>
              <w:b w:val="0"/>
            </w:rPr>
          </w:pPr>
          <w:hyperlink w:anchor="_Toc511914733" w:history="1">
            <w:r w:rsidR="00554FC2" w:rsidRPr="00332D1A">
              <w:rPr>
                <w:rStyle w:val="Hyperlink"/>
              </w:rPr>
              <w:t>2</w:t>
            </w:r>
            <w:r w:rsidR="00554FC2">
              <w:rPr>
                <w:rFonts w:asciiTheme="minorHAnsi" w:hAnsiTheme="minorHAnsi" w:cstheme="minorBidi"/>
                <w:b w:val="0"/>
              </w:rPr>
              <w:tab/>
            </w:r>
            <w:r w:rsidR="00554FC2" w:rsidRPr="00332D1A">
              <w:rPr>
                <w:rStyle w:val="Hyperlink"/>
              </w:rPr>
              <w:t>Policy Context</w:t>
            </w:r>
            <w:r w:rsidR="00554FC2">
              <w:rPr>
                <w:webHidden/>
              </w:rPr>
              <w:tab/>
            </w:r>
            <w:r w:rsidR="00554FC2">
              <w:rPr>
                <w:webHidden/>
              </w:rPr>
              <w:fldChar w:fldCharType="begin"/>
            </w:r>
            <w:r w:rsidR="00554FC2">
              <w:rPr>
                <w:webHidden/>
              </w:rPr>
              <w:instrText xml:space="preserve"> PAGEREF _Toc511914733 \h </w:instrText>
            </w:r>
            <w:r w:rsidR="00554FC2">
              <w:rPr>
                <w:webHidden/>
              </w:rPr>
            </w:r>
            <w:r w:rsidR="00554FC2">
              <w:rPr>
                <w:webHidden/>
              </w:rPr>
              <w:fldChar w:fldCharType="separate"/>
            </w:r>
            <w:r w:rsidR="0096133C">
              <w:rPr>
                <w:webHidden/>
              </w:rPr>
              <w:t>4</w:t>
            </w:r>
            <w:r w:rsidR="00554FC2">
              <w:rPr>
                <w:webHidden/>
              </w:rPr>
              <w:fldChar w:fldCharType="end"/>
            </w:r>
          </w:hyperlink>
        </w:p>
        <w:p w14:paraId="4AF2F429" w14:textId="0B4D5C41" w:rsidR="00554FC2" w:rsidRDefault="00833979" w:rsidP="006D65C7">
          <w:pPr>
            <w:pStyle w:val="TOC1"/>
            <w:spacing w:line="276" w:lineRule="auto"/>
            <w:rPr>
              <w:rFonts w:asciiTheme="minorHAnsi" w:hAnsiTheme="minorHAnsi" w:cstheme="minorBidi"/>
              <w:b w:val="0"/>
            </w:rPr>
          </w:pPr>
          <w:hyperlink w:anchor="_Toc511914734" w:history="1">
            <w:r w:rsidR="00554FC2" w:rsidRPr="00332D1A">
              <w:rPr>
                <w:rStyle w:val="Hyperlink"/>
              </w:rPr>
              <w:t>3</w:t>
            </w:r>
            <w:r w:rsidR="00554FC2">
              <w:rPr>
                <w:rFonts w:asciiTheme="minorHAnsi" w:hAnsiTheme="minorHAnsi" w:cstheme="minorBidi"/>
                <w:b w:val="0"/>
              </w:rPr>
              <w:tab/>
            </w:r>
            <w:r w:rsidR="00554FC2" w:rsidRPr="00332D1A">
              <w:rPr>
                <w:rStyle w:val="Hyperlink"/>
              </w:rPr>
              <w:t>Policy Scope</w:t>
            </w:r>
            <w:r w:rsidR="00554FC2">
              <w:rPr>
                <w:webHidden/>
              </w:rPr>
              <w:tab/>
            </w:r>
            <w:r w:rsidR="00554FC2">
              <w:rPr>
                <w:webHidden/>
              </w:rPr>
              <w:fldChar w:fldCharType="begin"/>
            </w:r>
            <w:r w:rsidR="00554FC2">
              <w:rPr>
                <w:webHidden/>
              </w:rPr>
              <w:instrText xml:space="preserve"> PAGEREF _Toc511914734 \h </w:instrText>
            </w:r>
            <w:r w:rsidR="00554FC2">
              <w:rPr>
                <w:webHidden/>
              </w:rPr>
            </w:r>
            <w:r w:rsidR="00554FC2">
              <w:rPr>
                <w:webHidden/>
              </w:rPr>
              <w:fldChar w:fldCharType="separate"/>
            </w:r>
            <w:r w:rsidR="0096133C">
              <w:rPr>
                <w:webHidden/>
              </w:rPr>
              <w:t>5</w:t>
            </w:r>
            <w:r w:rsidR="00554FC2">
              <w:rPr>
                <w:webHidden/>
              </w:rPr>
              <w:fldChar w:fldCharType="end"/>
            </w:r>
          </w:hyperlink>
        </w:p>
        <w:p w14:paraId="658D99F7" w14:textId="31D8CE08" w:rsidR="00554FC2" w:rsidRDefault="00833979" w:rsidP="006D65C7">
          <w:pPr>
            <w:pStyle w:val="TOC1"/>
            <w:spacing w:line="276" w:lineRule="auto"/>
            <w:rPr>
              <w:rFonts w:asciiTheme="minorHAnsi" w:hAnsiTheme="minorHAnsi" w:cstheme="minorBidi"/>
              <w:b w:val="0"/>
            </w:rPr>
          </w:pPr>
          <w:hyperlink w:anchor="_Toc511914739" w:history="1">
            <w:r w:rsidR="00554FC2" w:rsidRPr="00332D1A">
              <w:rPr>
                <w:rStyle w:val="Hyperlink"/>
              </w:rPr>
              <w:t>4</w:t>
            </w:r>
            <w:r w:rsidR="00554FC2">
              <w:rPr>
                <w:rFonts w:asciiTheme="minorHAnsi" w:hAnsiTheme="minorHAnsi" w:cstheme="minorBidi"/>
                <w:b w:val="0"/>
              </w:rPr>
              <w:tab/>
            </w:r>
            <w:r w:rsidR="00554FC2" w:rsidRPr="00332D1A">
              <w:rPr>
                <w:rStyle w:val="Hyperlink"/>
              </w:rPr>
              <w:t>Policy Statement</w:t>
            </w:r>
            <w:r w:rsidR="00554FC2">
              <w:rPr>
                <w:webHidden/>
              </w:rPr>
              <w:tab/>
            </w:r>
            <w:r w:rsidR="00554FC2">
              <w:rPr>
                <w:webHidden/>
              </w:rPr>
              <w:fldChar w:fldCharType="begin"/>
            </w:r>
            <w:r w:rsidR="00554FC2">
              <w:rPr>
                <w:webHidden/>
              </w:rPr>
              <w:instrText xml:space="preserve"> PAGEREF _Toc511914739 \h </w:instrText>
            </w:r>
            <w:r w:rsidR="00554FC2">
              <w:rPr>
                <w:webHidden/>
              </w:rPr>
            </w:r>
            <w:r w:rsidR="00554FC2">
              <w:rPr>
                <w:webHidden/>
              </w:rPr>
              <w:fldChar w:fldCharType="separate"/>
            </w:r>
            <w:r w:rsidR="0096133C">
              <w:rPr>
                <w:webHidden/>
              </w:rPr>
              <w:t>5</w:t>
            </w:r>
            <w:r w:rsidR="00554FC2">
              <w:rPr>
                <w:webHidden/>
              </w:rPr>
              <w:fldChar w:fldCharType="end"/>
            </w:r>
          </w:hyperlink>
        </w:p>
        <w:p w14:paraId="0458871B" w14:textId="6564C705" w:rsidR="00554FC2" w:rsidRDefault="00833979" w:rsidP="006D65C7">
          <w:pPr>
            <w:pStyle w:val="TOC1"/>
            <w:spacing w:line="276" w:lineRule="auto"/>
            <w:rPr>
              <w:rFonts w:asciiTheme="minorHAnsi" w:hAnsiTheme="minorHAnsi" w:cstheme="minorBidi"/>
              <w:b w:val="0"/>
            </w:rPr>
          </w:pPr>
          <w:hyperlink w:anchor="_Toc511914755" w:history="1">
            <w:r w:rsidR="00554FC2" w:rsidRPr="00332D1A">
              <w:rPr>
                <w:rStyle w:val="Hyperlink"/>
              </w:rPr>
              <w:t>5</w:t>
            </w:r>
            <w:r w:rsidR="00554FC2">
              <w:rPr>
                <w:rFonts w:asciiTheme="minorHAnsi" w:hAnsiTheme="minorHAnsi" w:cstheme="minorBidi"/>
                <w:b w:val="0"/>
              </w:rPr>
              <w:tab/>
            </w:r>
            <w:r w:rsidR="00554FC2" w:rsidRPr="00332D1A">
              <w:rPr>
                <w:rStyle w:val="Hyperlink"/>
              </w:rPr>
              <w:t>Related Documents</w:t>
            </w:r>
            <w:r w:rsidR="00554FC2">
              <w:rPr>
                <w:webHidden/>
              </w:rPr>
              <w:tab/>
            </w:r>
            <w:r w:rsidR="00554FC2">
              <w:rPr>
                <w:webHidden/>
              </w:rPr>
              <w:fldChar w:fldCharType="begin"/>
            </w:r>
            <w:r w:rsidR="00554FC2">
              <w:rPr>
                <w:webHidden/>
              </w:rPr>
              <w:instrText xml:space="preserve"> PAGEREF _Toc511914755 \h </w:instrText>
            </w:r>
            <w:r w:rsidR="00554FC2">
              <w:rPr>
                <w:webHidden/>
              </w:rPr>
            </w:r>
            <w:r w:rsidR="00554FC2">
              <w:rPr>
                <w:webHidden/>
              </w:rPr>
              <w:fldChar w:fldCharType="separate"/>
            </w:r>
            <w:r w:rsidR="0096133C">
              <w:rPr>
                <w:webHidden/>
              </w:rPr>
              <w:t>6</w:t>
            </w:r>
            <w:r w:rsidR="00554FC2">
              <w:rPr>
                <w:webHidden/>
              </w:rPr>
              <w:fldChar w:fldCharType="end"/>
            </w:r>
          </w:hyperlink>
        </w:p>
        <w:p w14:paraId="5343B946" w14:textId="6633FAE8" w:rsidR="00554FC2" w:rsidRDefault="00833979" w:rsidP="006D65C7">
          <w:pPr>
            <w:pStyle w:val="TOC1"/>
            <w:spacing w:line="276" w:lineRule="auto"/>
            <w:rPr>
              <w:rFonts w:asciiTheme="minorHAnsi" w:hAnsiTheme="minorHAnsi" w:cstheme="minorBidi"/>
              <w:b w:val="0"/>
            </w:rPr>
          </w:pPr>
          <w:hyperlink w:anchor="_Toc511914760" w:history="1">
            <w:r w:rsidR="00554FC2" w:rsidRPr="00332D1A">
              <w:rPr>
                <w:rStyle w:val="Hyperlink"/>
                <w:rFonts w:eastAsiaTheme="majorEastAsia" w:cstheme="majorBidi"/>
                <w:bCs/>
                <w:kern w:val="32"/>
              </w:rPr>
              <w:t>Attachment A</w:t>
            </w:r>
            <w:r w:rsidR="00554FC2">
              <w:rPr>
                <w:rStyle w:val="Hyperlink"/>
                <w:rFonts w:eastAsiaTheme="majorEastAsia" w:cstheme="majorBidi"/>
                <w:bCs/>
                <w:kern w:val="32"/>
              </w:rPr>
              <w:t xml:space="preserve"> – Key elements for inclusion in a Territory Benefit Plan</w:t>
            </w:r>
            <w:r w:rsidR="00554FC2">
              <w:rPr>
                <w:webHidden/>
              </w:rPr>
              <w:tab/>
            </w:r>
            <w:r w:rsidR="00554FC2">
              <w:rPr>
                <w:webHidden/>
              </w:rPr>
              <w:fldChar w:fldCharType="begin"/>
            </w:r>
            <w:r w:rsidR="00554FC2">
              <w:rPr>
                <w:webHidden/>
              </w:rPr>
              <w:instrText xml:space="preserve"> PAGEREF _Toc511914760 \h </w:instrText>
            </w:r>
            <w:r w:rsidR="00554FC2">
              <w:rPr>
                <w:webHidden/>
              </w:rPr>
            </w:r>
            <w:r w:rsidR="00554FC2">
              <w:rPr>
                <w:webHidden/>
              </w:rPr>
              <w:fldChar w:fldCharType="separate"/>
            </w:r>
            <w:r w:rsidR="0096133C">
              <w:rPr>
                <w:webHidden/>
              </w:rPr>
              <w:t>7</w:t>
            </w:r>
            <w:r w:rsidR="00554FC2">
              <w:rPr>
                <w:webHidden/>
              </w:rPr>
              <w:fldChar w:fldCharType="end"/>
            </w:r>
          </w:hyperlink>
        </w:p>
        <w:p w14:paraId="6827A18C" w14:textId="732D8C4A" w:rsidR="00554FC2" w:rsidRDefault="00833979" w:rsidP="006D65C7">
          <w:pPr>
            <w:pStyle w:val="TOC1"/>
            <w:spacing w:line="276" w:lineRule="auto"/>
            <w:rPr>
              <w:rFonts w:asciiTheme="minorHAnsi" w:hAnsiTheme="minorHAnsi" w:cstheme="minorBidi"/>
              <w:b w:val="0"/>
            </w:rPr>
          </w:pPr>
          <w:hyperlink w:anchor="_Toc511914768" w:history="1">
            <w:r w:rsidR="00554FC2" w:rsidRPr="00332D1A">
              <w:rPr>
                <w:rStyle w:val="Hyperlink"/>
                <w:rFonts w:eastAsiaTheme="majorEastAsia" w:cstheme="majorBidi"/>
                <w:bCs/>
                <w:kern w:val="32"/>
              </w:rPr>
              <w:t>Appendix</w:t>
            </w:r>
            <w:r w:rsidR="00554FC2">
              <w:rPr>
                <w:webHidden/>
              </w:rPr>
              <w:tab/>
            </w:r>
            <w:r w:rsidR="00554FC2">
              <w:rPr>
                <w:webHidden/>
              </w:rPr>
              <w:fldChar w:fldCharType="begin"/>
            </w:r>
            <w:r w:rsidR="00554FC2">
              <w:rPr>
                <w:webHidden/>
              </w:rPr>
              <w:instrText xml:space="preserve"> PAGEREF _Toc511914768 \h </w:instrText>
            </w:r>
            <w:r w:rsidR="00554FC2">
              <w:rPr>
                <w:webHidden/>
              </w:rPr>
            </w:r>
            <w:r w:rsidR="00554FC2">
              <w:rPr>
                <w:webHidden/>
              </w:rPr>
              <w:fldChar w:fldCharType="separate"/>
            </w:r>
            <w:r w:rsidR="0096133C">
              <w:rPr>
                <w:webHidden/>
              </w:rPr>
              <w:t>8</w:t>
            </w:r>
            <w:r w:rsidR="00554FC2">
              <w:rPr>
                <w:webHidden/>
              </w:rPr>
              <w:fldChar w:fldCharType="end"/>
            </w:r>
          </w:hyperlink>
        </w:p>
        <w:p w14:paraId="536D6002" w14:textId="77777777" w:rsidR="003758FE" w:rsidRPr="006D3B70" w:rsidRDefault="003758FE" w:rsidP="006D65C7">
          <w:pPr>
            <w:spacing w:line="276" w:lineRule="auto"/>
          </w:pPr>
          <w:r w:rsidRPr="006D3B70">
            <w:rPr>
              <w:b/>
              <w:bCs/>
              <w:noProof/>
            </w:rPr>
            <w:fldChar w:fldCharType="end"/>
          </w:r>
        </w:p>
      </w:sdtContent>
    </w:sdt>
    <w:p w14:paraId="26091900" w14:textId="77777777" w:rsidR="00420C06" w:rsidRPr="006D3B70" w:rsidRDefault="00420C06" w:rsidP="006D65C7">
      <w:pPr>
        <w:spacing w:line="276" w:lineRule="auto"/>
      </w:pPr>
    </w:p>
    <w:p w14:paraId="4610DA89" w14:textId="77777777" w:rsidR="00420C06" w:rsidRPr="006D3B70" w:rsidRDefault="00420C06" w:rsidP="006D65C7">
      <w:pPr>
        <w:spacing w:line="276" w:lineRule="auto"/>
        <w:sectPr w:rsidR="00420C06" w:rsidRPr="006D3B70" w:rsidSect="007D55DF">
          <w:headerReference w:type="default" r:id="rId15"/>
          <w:headerReference w:type="first" r:id="rId16"/>
          <w:pgSz w:w="11906" w:h="16838" w:code="9"/>
          <w:pgMar w:top="1134" w:right="1134" w:bottom="1134" w:left="1134" w:header="709" w:footer="0" w:gutter="0"/>
          <w:cols w:space="708"/>
          <w:docGrid w:linePitch="360"/>
        </w:sectPr>
      </w:pPr>
    </w:p>
    <w:p w14:paraId="0F9C82D4" w14:textId="77777777" w:rsidR="00F70C5D" w:rsidRPr="00E00760" w:rsidRDefault="00F70C5D" w:rsidP="006D65C7">
      <w:pPr>
        <w:pStyle w:val="Heading1"/>
        <w:keepLines w:val="0"/>
        <w:spacing w:line="276" w:lineRule="auto"/>
      </w:pPr>
      <w:bookmarkStart w:id="0" w:name="_Toc460832248"/>
      <w:bookmarkStart w:id="1" w:name="_Toc511914732"/>
      <w:r w:rsidRPr="00E00760">
        <w:lastRenderedPageBreak/>
        <w:t>Policy Objectives</w:t>
      </w:r>
      <w:bookmarkEnd w:id="0"/>
      <w:bookmarkEnd w:id="1"/>
    </w:p>
    <w:p w14:paraId="0253B651" w14:textId="1F0FAFE6" w:rsidR="00F70C5D" w:rsidRPr="00650FEF" w:rsidRDefault="00EB5633" w:rsidP="006D65C7">
      <w:pPr>
        <w:spacing w:line="276" w:lineRule="auto"/>
        <w:rPr>
          <w:iCs/>
        </w:rPr>
      </w:pPr>
      <w:r w:rsidRPr="00EB5633">
        <w:t>The primary objective of the Territory Benefit Policy is</w:t>
      </w:r>
      <w:r w:rsidR="00051EAE">
        <w:t xml:space="preserve"> to maximise the contribution</w:t>
      </w:r>
      <w:r w:rsidR="002D5CE8">
        <w:t xml:space="preserve"> to the NT economy </w:t>
      </w:r>
      <w:r w:rsidR="00051EAE">
        <w:t>by private sector projects in</w:t>
      </w:r>
      <w:r w:rsidRPr="00EB5633">
        <w:t xml:space="preserve"> the NT</w:t>
      </w:r>
      <w:r w:rsidR="00F37962">
        <w:t xml:space="preserve">. Project proponents </w:t>
      </w:r>
      <w:r w:rsidRPr="00EB5633">
        <w:rPr>
          <w:iCs/>
        </w:rPr>
        <w:t>a</w:t>
      </w:r>
      <w:r w:rsidR="00051EAE">
        <w:rPr>
          <w:iCs/>
        </w:rPr>
        <w:t>rticulate</w:t>
      </w:r>
      <w:r w:rsidRPr="00EB5633">
        <w:rPr>
          <w:iCs/>
        </w:rPr>
        <w:t xml:space="preserve"> in a Territory Benefit Plan how</w:t>
      </w:r>
      <w:r w:rsidR="00051EAE">
        <w:rPr>
          <w:iCs/>
        </w:rPr>
        <w:t xml:space="preserve"> </w:t>
      </w:r>
      <w:r w:rsidRPr="00EB5633">
        <w:rPr>
          <w:iCs/>
        </w:rPr>
        <w:t>they will achieve their commitments</w:t>
      </w:r>
      <w:r w:rsidR="00051EAE">
        <w:rPr>
          <w:iCs/>
        </w:rPr>
        <w:t xml:space="preserve"> and strategies</w:t>
      </w:r>
      <w:r w:rsidR="00650FEF">
        <w:rPr>
          <w:iCs/>
        </w:rPr>
        <w:t>,</w:t>
      </w:r>
      <w:r w:rsidR="00051EAE">
        <w:rPr>
          <w:iCs/>
        </w:rPr>
        <w:t xml:space="preserve"> and how </w:t>
      </w:r>
      <w:r w:rsidRPr="00EB5633">
        <w:rPr>
          <w:iCs/>
        </w:rPr>
        <w:t>they will engage with</w:t>
      </w:r>
      <w:r w:rsidR="008276A9">
        <w:rPr>
          <w:iCs/>
        </w:rPr>
        <w:t>,</w:t>
      </w:r>
      <w:r w:rsidRPr="00EB5633">
        <w:rPr>
          <w:iCs/>
        </w:rPr>
        <w:t xml:space="preserve"> and communicate to</w:t>
      </w:r>
      <w:r w:rsidR="008276A9">
        <w:rPr>
          <w:iCs/>
        </w:rPr>
        <w:t>,</w:t>
      </w:r>
      <w:r w:rsidRPr="00EB5633">
        <w:rPr>
          <w:iCs/>
        </w:rPr>
        <w:t xml:space="preserve"> local stakeholders on their plan</w:t>
      </w:r>
      <w:r w:rsidR="00051EAE">
        <w:rPr>
          <w:iCs/>
        </w:rPr>
        <w:t xml:space="preserve"> and achievements.</w:t>
      </w:r>
    </w:p>
    <w:p w14:paraId="0E5BD03C" w14:textId="77777777" w:rsidR="00EB5633" w:rsidRDefault="00EB5633" w:rsidP="006D65C7">
      <w:pPr>
        <w:pStyle w:val="Heading1"/>
        <w:spacing w:line="276" w:lineRule="auto"/>
      </w:pPr>
      <w:bookmarkStart w:id="2" w:name="_Toc511914733"/>
      <w:r>
        <w:t>Policy Context</w:t>
      </w:r>
      <w:bookmarkEnd w:id="2"/>
    </w:p>
    <w:p w14:paraId="73503967" w14:textId="77777777" w:rsidR="00EB5633" w:rsidRDefault="00EB5633" w:rsidP="006D65C7">
      <w:pPr>
        <w:spacing w:line="276" w:lineRule="auto"/>
      </w:pPr>
      <w:r>
        <w:t>T</w:t>
      </w:r>
      <w:r w:rsidRPr="00806AF3">
        <w:t xml:space="preserve">he </w:t>
      </w:r>
      <w:r>
        <w:t xml:space="preserve">NT </w:t>
      </w:r>
      <w:r w:rsidRPr="00806AF3">
        <w:t>Government</w:t>
      </w:r>
      <w:r>
        <w:t xml:space="preserve"> is</w:t>
      </w:r>
      <w:r w:rsidRPr="00806AF3">
        <w:t xml:space="preserve"> </w:t>
      </w:r>
      <w:r>
        <w:t>focused on</w:t>
      </w:r>
      <w:r w:rsidRPr="00806AF3">
        <w:t xml:space="preserve"> build</w:t>
      </w:r>
      <w:r>
        <w:t>ing</w:t>
      </w:r>
      <w:r w:rsidRPr="00806AF3">
        <w:t xml:space="preserve"> and sustain</w:t>
      </w:r>
      <w:r>
        <w:t>ing</w:t>
      </w:r>
      <w:r w:rsidRPr="00806AF3">
        <w:t xml:space="preserve"> a strong, diverse economy for all Territorians</w:t>
      </w:r>
      <w:r>
        <w:t xml:space="preserve">. </w:t>
      </w:r>
    </w:p>
    <w:p w14:paraId="67B719AE" w14:textId="77777777" w:rsidR="00EB5633" w:rsidRDefault="00EB5633" w:rsidP="006D65C7">
      <w:pPr>
        <w:spacing w:line="276" w:lineRule="auto"/>
      </w:pPr>
      <w:r>
        <w:t xml:space="preserve">The NT Government recognises that private sector entrepreneurship and investment is the driver of growth in the NT economy. The NT Government seeks to facilitate projects that leverage private sector investment and support project proponents to maximise the </w:t>
      </w:r>
      <w:r w:rsidRPr="00A54160">
        <w:t>local benefit</w:t>
      </w:r>
      <w:r>
        <w:t xml:space="preserve"> of these projects during all project phases, including outcomes in:</w:t>
      </w:r>
    </w:p>
    <w:p w14:paraId="76610C63" w14:textId="77777777" w:rsidR="00EB5633" w:rsidRDefault="00EB5633" w:rsidP="006D65C7">
      <w:pPr>
        <w:pStyle w:val="ListParagraph"/>
        <w:numPr>
          <w:ilvl w:val="0"/>
          <w:numId w:val="38"/>
        </w:numPr>
        <w:spacing w:line="276" w:lineRule="auto"/>
      </w:pPr>
      <w:r>
        <w:t>local workforce development and employment</w:t>
      </w:r>
    </w:p>
    <w:p w14:paraId="04252C8D" w14:textId="77777777" w:rsidR="00EB5633" w:rsidRDefault="00EB5633" w:rsidP="006D65C7">
      <w:pPr>
        <w:pStyle w:val="ListParagraph"/>
        <w:numPr>
          <w:ilvl w:val="0"/>
          <w:numId w:val="38"/>
        </w:numPr>
        <w:spacing w:line="276" w:lineRule="auto"/>
      </w:pPr>
      <w:r>
        <w:t>regional and Aboriginal economic and community development</w:t>
      </w:r>
    </w:p>
    <w:p w14:paraId="212AD6FF" w14:textId="4CA0D1DD" w:rsidR="00EB5633" w:rsidRDefault="00EB5633" w:rsidP="006D65C7">
      <w:pPr>
        <w:pStyle w:val="ListParagraph"/>
        <w:numPr>
          <w:ilvl w:val="0"/>
          <w:numId w:val="38"/>
        </w:numPr>
        <w:spacing w:line="276" w:lineRule="auto"/>
      </w:pPr>
      <w:r>
        <w:t>local business participation and small to medium enterprise capability development</w:t>
      </w:r>
    </w:p>
    <w:p w14:paraId="0386A9D7" w14:textId="77777777" w:rsidR="00EB5633" w:rsidRDefault="00EB5633" w:rsidP="006D65C7">
      <w:pPr>
        <w:pStyle w:val="ListParagraph"/>
        <w:numPr>
          <w:ilvl w:val="0"/>
          <w:numId w:val="38"/>
        </w:numPr>
        <w:spacing w:line="276" w:lineRule="auto"/>
      </w:pPr>
      <w:r>
        <w:t>economic, industry and social infrastructure investment.</w:t>
      </w:r>
    </w:p>
    <w:p w14:paraId="602E4F3B" w14:textId="41D513E6" w:rsidR="00EB5633" w:rsidRDefault="00EB5633" w:rsidP="006D65C7">
      <w:pPr>
        <w:spacing w:line="276" w:lineRule="auto"/>
      </w:pPr>
      <w:r>
        <w:t xml:space="preserve">The majority of project proponents understand the importance of establishing and maintaining their ‘social licence to operate’ in the region in which they are based. This is often achieved by committing to and delivering outcomes that local communities value (for instance jobs, purchasing of local services and materials, sponsorship and community support, enhanced infrastructure). Project proponents should adopt a ‘shared value approach’ prioritising outcomes that align business with community </w:t>
      </w:r>
      <w:r w:rsidR="00411F6D">
        <w:t>interests</w:t>
      </w:r>
      <w:r>
        <w:t>. The Territory Benefit Policy has been designed to support project proponents with this important process for new NT based private projects.</w:t>
      </w:r>
    </w:p>
    <w:p w14:paraId="6BA27820" w14:textId="35B79380" w:rsidR="00EB5633" w:rsidRPr="00CE4C02" w:rsidRDefault="00EB5633" w:rsidP="006D65C7">
      <w:pPr>
        <w:spacing w:line="276" w:lineRule="auto"/>
      </w:pPr>
      <w:r>
        <w:t>The Territory Benefit Policy encourages proponents to deepen their understanding of the NT</w:t>
      </w:r>
      <w:r w:rsidR="00FC5610">
        <w:t> </w:t>
      </w:r>
      <w:r>
        <w:t xml:space="preserve">industry’s capacity and capabilities to meet the needs of their project. This policy challenges proponents to consider what strategies they may adopt to enhance the </w:t>
      </w:r>
      <w:r w:rsidRPr="00A54160">
        <w:t>local benefit</w:t>
      </w:r>
      <w:r w:rsidR="000F43CF">
        <w:t>s</w:t>
      </w:r>
      <w:r>
        <w:t xml:space="preserve"> their project delivers, while </w:t>
      </w:r>
      <w:r w:rsidRPr="00CE4C02">
        <w:t>realising the long-term advantages of having locally-based, capable suppliers and labour.</w:t>
      </w:r>
    </w:p>
    <w:p w14:paraId="52E760D4" w14:textId="660AA246" w:rsidR="00EB5633" w:rsidRPr="00D61EE9" w:rsidRDefault="00FC5610" w:rsidP="006D65C7">
      <w:pPr>
        <w:spacing w:line="276" w:lineRule="auto"/>
      </w:pPr>
      <w:r>
        <w:t>P</w:t>
      </w:r>
      <w:r w:rsidR="00EB5633" w:rsidRPr="00AC5E84">
        <w:t xml:space="preserve">roject </w:t>
      </w:r>
      <w:r>
        <w:t>P</w:t>
      </w:r>
      <w:r w:rsidR="00EB5633" w:rsidRPr="00AC5E84">
        <w:t xml:space="preserve">roponents </w:t>
      </w:r>
      <w:r>
        <w:t xml:space="preserve">are expected by the community, industry and government </w:t>
      </w:r>
      <w:r w:rsidR="00EB5633" w:rsidRPr="00AC5E84">
        <w:t xml:space="preserve">to maintain open and transparent communication with key stakeholders, including the local community, throughout the life of their project.  Sharing information about the project </w:t>
      </w:r>
      <w:r>
        <w:t xml:space="preserve">and </w:t>
      </w:r>
      <w:r w:rsidRPr="00FC5610">
        <w:t>communicat</w:t>
      </w:r>
      <w:r>
        <w:t>ing</w:t>
      </w:r>
      <w:r w:rsidRPr="00FC5610">
        <w:t xml:space="preserve"> key </w:t>
      </w:r>
      <w:r>
        <w:t xml:space="preserve">local benefit </w:t>
      </w:r>
      <w:r w:rsidRPr="00FC5610">
        <w:t>commitments</w:t>
      </w:r>
      <w:r>
        <w:t xml:space="preserve"> is necessary for </w:t>
      </w:r>
      <w:r w:rsidR="00EB5633" w:rsidRPr="00AC5E84">
        <w:t>proponents to build and maintain strong, collaborative relations</w:t>
      </w:r>
      <w:r w:rsidR="00B34E9A">
        <w:t xml:space="preserve">hips. </w:t>
      </w:r>
      <w:r>
        <w:t xml:space="preserve">A </w:t>
      </w:r>
      <w:r w:rsidR="00B34E9A">
        <w:t>c</w:t>
      </w:r>
      <w:r w:rsidR="00EB5633" w:rsidRPr="00AC5E84">
        <w:t>ommunicat</w:t>
      </w:r>
      <w:r w:rsidR="00B34E9A">
        <w:t xml:space="preserve">ion </w:t>
      </w:r>
      <w:r w:rsidR="005904CB">
        <w:t xml:space="preserve">and reporting </w:t>
      </w:r>
      <w:r w:rsidR="00B34E9A">
        <w:t>s</w:t>
      </w:r>
      <w:r w:rsidR="009F5A2B">
        <w:t xml:space="preserve">trategy </w:t>
      </w:r>
      <w:r>
        <w:t xml:space="preserve">for the Territory Benefit Plan </w:t>
      </w:r>
      <w:r w:rsidR="009F5A2B">
        <w:t>provides a mechanism</w:t>
      </w:r>
      <w:r w:rsidR="00EB5633" w:rsidRPr="00AC5E84">
        <w:t xml:space="preserve"> for proponents to engage with local industry about their commitments and strategies to maximise project opportunities for Territorians and Territory Enterprises</w:t>
      </w:r>
      <w:r w:rsidR="0073127A">
        <w:t>.</w:t>
      </w:r>
    </w:p>
    <w:p w14:paraId="13A0F948" w14:textId="0902C56B" w:rsidR="00A512A1" w:rsidRDefault="00EB5633" w:rsidP="006D65C7">
      <w:pPr>
        <w:spacing w:line="276" w:lineRule="auto"/>
      </w:pPr>
      <w:r w:rsidRPr="00CE198C">
        <w:t xml:space="preserve">The </w:t>
      </w:r>
      <w:r>
        <w:t>Territory Benefit Policy</w:t>
      </w:r>
      <w:r w:rsidRPr="00CE198C">
        <w:t xml:space="preserve"> is </w:t>
      </w:r>
      <w:r>
        <w:t xml:space="preserve">consistent with the objectives </w:t>
      </w:r>
      <w:r w:rsidRPr="00CE198C">
        <w:t>of the Australian Industry Participation (AIP) National Framework. One of the key principles of the Framework is to encourage project proponents to maximise Australian industry participation in investment projects by providing Australian industry</w:t>
      </w:r>
      <w:r w:rsidR="00650FEF">
        <w:t xml:space="preserve"> a</w:t>
      </w:r>
      <w:r w:rsidRPr="00CE198C">
        <w:t xml:space="preserve"> full, fair and reasonable o</w:t>
      </w:r>
      <w:r>
        <w:t xml:space="preserve">pportunity to participate. The Territory Benefit Policy also considers </w:t>
      </w:r>
      <w:r w:rsidRPr="00CE198C">
        <w:t xml:space="preserve">obligations proponents may have under the </w:t>
      </w:r>
      <w:r w:rsidRPr="0073127A">
        <w:rPr>
          <w:i/>
        </w:rPr>
        <w:t>Australian Jobs Act 2013</w:t>
      </w:r>
      <w:r w:rsidRPr="006D65C7">
        <w:t xml:space="preserve"> </w:t>
      </w:r>
      <w:r w:rsidRPr="00607EA7">
        <w:t>(Cth)</w:t>
      </w:r>
      <w:r>
        <w:t xml:space="preserve"> and </w:t>
      </w:r>
      <w:r w:rsidRPr="0073127A">
        <w:rPr>
          <w:i/>
        </w:rPr>
        <w:t xml:space="preserve">Australian Jobs (Australian Industry Participation) Rule 2014 </w:t>
      </w:r>
      <w:r w:rsidRPr="00CE198C">
        <w:t xml:space="preserve">including the potential to gain an exception from the Act’s AIP plan requirement by using a compliant </w:t>
      </w:r>
      <w:r>
        <w:t>Territory Benefit Plan</w:t>
      </w:r>
      <w:r w:rsidRPr="00CE198C">
        <w:t>.</w:t>
      </w:r>
      <w:r>
        <w:t xml:space="preserve"> </w:t>
      </w:r>
    </w:p>
    <w:p w14:paraId="2711C439" w14:textId="6D670DC0" w:rsidR="00F70C5D" w:rsidRPr="00E00760" w:rsidRDefault="00F70C5D" w:rsidP="006D65C7">
      <w:pPr>
        <w:pStyle w:val="Heading1"/>
        <w:keepLines w:val="0"/>
        <w:spacing w:line="276" w:lineRule="auto"/>
      </w:pPr>
      <w:bookmarkStart w:id="3" w:name="_Toc460832249"/>
      <w:bookmarkStart w:id="4" w:name="_Toc511914734"/>
      <w:r w:rsidRPr="00E00760">
        <w:lastRenderedPageBreak/>
        <w:t>Policy Scope</w:t>
      </w:r>
      <w:bookmarkEnd w:id="3"/>
      <w:bookmarkEnd w:id="4"/>
      <w:r w:rsidR="00EB7D7A">
        <w:t xml:space="preserve"> </w:t>
      </w:r>
    </w:p>
    <w:p w14:paraId="3BB0DE9B" w14:textId="7941F618" w:rsidR="006A5A7A" w:rsidRDefault="00FE0EFA" w:rsidP="0073127A">
      <w:pPr>
        <w:spacing w:line="276" w:lineRule="auto"/>
        <w:jc w:val="both"/>
      </w:pPr>
      <w:r w:rsidRPr="00FE0EFA">
        <w:t>The Territory Benefit Policy replaces the Building Northern Territory Industry Participation Policy.</w:t>
      </w:r>
      <w:r w:rsidR="000E3FF1">
        <w:t xml:space="preserve"> The </w:t>
      </w:r>
      <w:r w:rsidR="0073127A">
        <w:t>Territory Benefit P</w:t>
      </w:r>
      <w:r>
        <w:t xml:space="preserve">olicy does not apply to Government </w:t>
      </w:r>
      <w:r w:rsidR="0073127A">
        <w:t>procurement. The</w:t>
      </w:r>
      <w:r w:rsidR="00EA64B4">
        <w:t xml:space="preserve"> NT Government procurement framework will be revised to include guidance on </w:t>
      </w:r>
      <w:r w:rsidR="0073127A">
        <w:t>the replacement of the industry participation plan</w:t>
      </w:r>
      <w:r w:rsidR="00484D86">
        <w:t xml:space="preserve"> required</w:t>
      </w:r>
      <w:r w:rsidR="0073127A">
        <w:t xml:space="preserve"> </w:t>
      </w:r>
      <w:r w:rsidR="00EA64B4">
        <w:t>for government procurement in excess of $5 million.</w:t>
      </w:r>
      <w:r w:rsidR="003B731C">
        <w:t xml:space="preserve"> </w:t>
      </w:r>
    </w:p>
    <w:p w14:paraId="5EE89619" w14:textId="77777777" w:rsidR="006D65C7" w:rsidRDefault="00EB5633" w:rsidP="006D65C7">
      <w:pPr>
        <w:spacing w:line="276" w:lineRule="auto"/>
        <w:jc w:val="both"/>
      </w:pPr>
      <w:r w:rsidRPr="00EB5633">
        <w:t>This policy guides local benefit planning for all NT-based projects and businesses and specifically defines the Territory Benefit planning requirements that apply to:</w:t>
      </w:r>
      <w:bookmarkStart w:id="5" w:name="_Toc508890979"/>
      <w:bookmarkStart w:id="6" w:name="_Toc509579461"/>
      <w:bookmarkStart w:id="7" w:name="_Toc504394437"/>
      <w:bookmarkStart w:id="8" w:name="_Toc504394471"/>
      <w:bookmarkStart w:id="9" w:name="_Toc504395972"/>
      <w:r w:rsidRPr="00EB5633">
        <w:t xml:space="preserve"> </w:t>
      </w:r>
      <w:bookmarkStart w:id="10" w:name="_Toc511914735"/>
      <w:bookmarkStart w:id="11" w:name="_Toc504394438"/>
      <w:bookmarkStart w:id="12" w:name="_Toc504394472"/>
      <w:bookmarkStart w:id="13" w:name="_Toc504395973"/>
      <w:bookmarkStart w:id="14" w:name="_Toc508890980"/>
      <w:bookmarkStart w:id="15" w:name="_Toc509579462"/>
      <w:bookmarkEnd w:id="5"/>
      <w:bookmarkEnd w:id="6"/>
      <w:bookmarkEnd w:id="7"/>
      <w:bookmarkEnd w:id="8"/>
      <w:bookmarkEnd w:id="9"/>
    </w:p>
    <w:p w14:paraId="1FD444AE" w14:textId="1BD323D0" w:rsidR="00EB5633" w:rsidRPr="00EB5633" w:rsidRDefault="00EB5633" w:rsidP="004E295D">
      <w:pPr>
        <w:pStyle w:val="NormalIndent"/>
        <w:rPr>
          <w:bCs/>
          <w:iCs/>
        </w:rPr>
      </w:pPr>
      <w:r w:rsidRPr="00EB5633">
        <w:t xml:space="preserve">Private </w:t>
      </w:r>
      <w:r w:rsidRPr="006D65C7">
        <w:rPr>
          <w:bCs/>
          <w:iCs/>
        </w:rPr>
        <w:t>sector</w:t>
      </w:r>
      <w:r w:rsidRPr="00EB5633">
        <w:t xml:space="preserve"> projects awarded NT Major Project Status that are required to have a Territory Benefit Plan under the NT Major Project Status Policy Framework</w:t>
      </w:r>
      <w:bookmarkEnd w:id="10"/>
      <w:r w:rsidRPr="00EB5633">
        <w:rPr>
          <w:bCs/>
          <w:iCs/>
        </w:rPr>
        <w:t xml:space="preserve"> </w:t>
      </w:r>
    </w:p>
    <w:p w14:paraId="2D5B852E" w14:textId="1E43C543" w:rsidR="00EB5633" w:rsidRPr="00EB5633" w:rsidRDefault="00EB5633" w:rsidP="004E295D">
      <w:pPr>
        <w:pStyle w:val="NormalIndent"/>
      </w:pPr>
      <w:bookmarkStart w:id="16" w:name="_Toc511914736"/>
      <w:r w:rsidRPr="00EB5633">
        <w:t>Private sector projects where the NT Government provides support valued at or greater than $500 000</w:t>
      </w:r>
      <w:bookmarkEnd w:id="11"/>
      <w:bookmarkEnd w:id="12"/>
      <w:bookmarkEnd w:id="13"/>
      <w:bookmarkEnd w:id="14"/>
      <w:bookmarkEnd w:id="15"/>
      <w:bookmarkEnd w:id="16"/>
    </w:p>
    <w:p w14:paraId="2B10F181" w14:textId="57BD0B44" w:rsidR="00EB5633" w:rsidRDefault="00EB5633" w:rsidP="004E295D">
      <w:pPr>
        <w:pStyle w:val="NormalIndent"/>
      </w:pPr>
      <w:bookmarkStart w:id="17" w:name="_Toc504394439"/>
      <w:bookmarkStart w:id="18" w:name="_Toc504394473"/>
      <w:bookmarkStart w:id="19" w:name="_Toc504395974"/>
      <w:bookmarkStart w:id="20" w:name="_Toc508890981"/>
      <w:bookmarkStart w:id="21" w:name="_Toc509579463"/>
      <w:bookmarkStart w:id="22" w:name="_Toc511914737"/>
      <w:r w:rsidRPr="00EB5633">
        <w:t xml:space="preserve">Projects where a Territory Benefit Plan is specified as a condition of a NT Government agreement </w:t>
      </w:r>
      <w:bookmarkEnd w:id="17"/>
      <w:bookmarkEnd w:id="18"/>
      <w:bookmarkEnd w:id="19"/>
      <w:bookmarkEnd w:id="20"/>
      <w:bookmarkEnd w:id="21"/>
      <w:bookmarkEnd w:id="22"/>
    </w:p>
    <w:p w14:paraId="00E9133A" w14:textId="77777777" w:rsidR="00CC3650" w:rsidRPr="00EB5633" w:rsidRDefault="00CC3650" w:rsidP="00A206C2"/>
    <w:p w14:paraId="5D9BFD6C" w14:textId="77777777" w:rsidR="00F70C5D" w:rsidRPr="00E00760" w:rsidRDefault="00F70C5D" w:rsidP="006D65C7">
      <w:pPr>
        <w:pStyle w:val="Heading1"/>
        <w:keepNext w:val="0"/>
        <w:keepLines w:val="0"/>
        <w:spacing w:line="276" w:lineRule="auto"/>
      </w:pPr>
      <w:bookmarkStart w:id="23" w:name="_Toc460832250"/>
      <w:bookmarkStart w:id="24" w:name="_Toc511914739"/>
      <w:r w:rsidRPr="00E00760">
        <w:t>Policy Statement</w:t>
      </w:r>
      <w:bookmarkEnd w:id="23"/>
      <w:bookmarkEnd w:id="24"/>
    </w:p>
    <w:p w14:paraId="34B260D8" w14:textId="77777777" w:rsidR="00EB5633" w:rsidRDefault="00EB5633" w:rsidP="004E295D">
      <w:pPr>
        <w:pStyle w:val="NormalIndent"/>
      </w:pPr>
      <w:bookmarkStart w:id="25" w:name="_Toc511914741"/>
      <w:r>
        <w:t>Local benefit outcomes planned, committed to and a</w:t>
      </w:r>
      <w:r w:rsidR="00D22D87">
        <w:t xml:space="preserve">chieved from projects are to be </w:t>
      </w:r>
      <w:r>
        <w:t>demonstrated through the development, implementation and reporting of a Territory Benefit Plan.</w:t>
      </w:r>
      <w:bookmarkEnd w:id="25"/>
    </w:p>
    <w:p w14:paraId="3A3A190F" w14:textId="41004340" w:rsidR="00EB5633" w:rsidRPr="00EB5633" w:rsidRDefault="00EB5633" w:rsidP="004E295D">
      <w:pPr>
        <w:pStyle w:val="NormalIndent"/>
      </w:pPr>
      <w:bookmarkStart w:id="26" w:name="_Toc511914742"/>
      <w:r>
        <w:t xml:space="preserve">A </w:t>
      </w:r>
      <w:r w:rsidRPr="00EB5633">
        <w:t xml:space="preserve">Territory Benefit Plan must outline the project proponent’s commitment to contributing to creating and sustaining a strong, vibrant economy for all Territorians. It must provide and encourage full, fair and reasonable opportunity for Territorians and Territory Enterprises to compete for work based in the NT. </w:t>
      </w:r>
      <w:r w:rsidR="00215D8F" w:rsidRPr="00AD6473">
        <w:t>It should aim to create value for the Territory</w:t>
      </w:r>
      <w:r w:rsidR="00A37D19" w:rsidRPr="00AD6473">
        <w:t xml:space="preserve"> </w:t>
      </w:r>
      <w:r w:rsidR="00215D8F" w:rsidRPr="00AD6473">
        <w:t>throughout and beyond the project’s lifespan.</w:t>
      </w:r>
      <w:r w:rsidR="00215D8F">
        <w:t xml:space="preserve"> </w:t>
      </w:r>
      <w:r w:rsidRPr="00EB5633">
        <w:t>A Territory Benefit Plan will be prepared early in the project’s lifecycle with consideration of the key elements</w:t>
      </w:r>
      <w:r w:rsidR="003600AE">
        <w:t xml:space="preserve"> for inclusion</w:t>
      </w:r>
      <w:r w:rsidRPr="00EB5633">
        <w:t xml:space="preserve"> outlined </w:t>
      </w:r>
      <w:r w:rsidR="006D65C7">
        <w:t>at</w:t>
      </w:r>
      <w:r w:rsidRPr="00EB5633">
        <w:t xml:space="preserve"> </w:t>
      </w:r>
      <w:r w:rsidRPr="00EB5633">
        <w:rPr>
          <w:b/>
        </w:rPr>
        <w:t>Attachment</w:t>
      </w:r>
      <w:r w:rsidR="00FC5610">
        <w:rPr>
          <w:b/>
        </w:rPr>
        <w:t> </w:t>
      </w:r>
      <w:r w:rsidRPr="00EB5633">
        <w:rPr>
          <w:b/>
        </w:rPr>
        <w:t>A</w:t>
      </w:r>
      <w:r>
        <w:rPr>
          <w:b/>
        </w:rPr>
        <w:t>.</w:t>
      </w:r>
      <w:bookmarkEnd w:id="26"/>
    </w:p>
    <w:p w14:paraId="61E01F13" w14:textId="25E0B2D1" w:rsidR="00EB5633" w:rsidRDefault="00EB5633" w:rsidP="004E295D">
      <w:pPr>
        <w:pStyle w:val="NormalIndent"/>
      </w:pPr>
      <w:bookmarkStart w:id="27" w:name="_Toc511914743"/>
      <w:r>
        <w:t xml:space="preserve">A </w:t>
      </w:r>
      <w:r w:rsidRPr="00EB5633">
        <w:t xml:space="preserve">Territory Benefit Plan must address all phases of the project’s life. For lengthy projects with multiple project phases, the plan </w:t>
      </w:r>
      <w:r w:rsidR="002D5CE8">
        <w:t>can be revised or amended as the project progresses to a new phase</w:t>
      </w:r>
      <w:r w:rsidRPr="00EB5633">
        <w:t>.</w:t>
      </w:r>
      <w:bookmarkEnd w:id="27"/>
    </w:p>
    <w:p w14:paraId="6E1518CE" w14:textId="50C40ACE" w:rsidR="009D769E" w:rsidRDefault="00EB5633" w:rsidP="004E295D">
      <w:pPr>
        <w:pStyle w:val="NormalIndent"/>
      </w:pPr>
      <w:bookmarkStart w:id="28" w:name="_Toc511914744"/>
      <w:r w:rsidRPr="00EB5633">
        <w:t>A Territory Benefit Plan must be developed, implemented and reported upon for Major Projects referred to in section 3.1.</w:t>
      </w:r>
      <w:bookmarkEnd w:id="28"/>
      <w:r w:rsidRPr="00EB5633">
        <w:t xml:space="preserve"> </w:t>
      </w:r>
    </w:p>
    <w:p w14:paraId="3A658F2C" w14:textId="4DCA36C9" w:rsidR="00EB5633" w:rsidRPr="009D769E" w:rsidRDefault="009D769E" w:rsidP="00EB4351">
      <w:pPr>
        <w:spacing w:line="276" w:lineRule="auto"/>
        <w:ind w:left="1418" w:hanging="709"/>
      </w:pPr>
      <w:bookmarkStart w:id="29" w:name="_Toc511914745"/>
      <w:r>
        <w:t>4.</w:t>
      </w:r>
      <w:r w:rsidR="00D2784E">
        <w:t>4</w:t>
      </w:r>
      <w:r>
        <w:t>.1</w:t>
      </w:r>
      <w:r>
        <w:tab/>
      </w:r>
      <w:r w:rsidR="00EB5633" w:rsidRPr="009D769E">
        <w:t>The lead NT Government agency will be responsible for the negotiation of the Territory Benefit Plan for a Major Project and will oversee the implementation of the plan.</w:t>
      </w:r>
      <w:r w:rsidR="006D65C7">
        <w:t xml:space="preserve"> The plan will be submitted to JSC COORD</w:t>
      </w:r>
      <w:r w:rsidR="00EB5633" w:rsidRPr="009D769E">
        <w:t xml:space="preserve"> for approval.</w:t>
      </w:r>
      <w:bookmarkEnd w:id="29"/>
    </w:p>
    <w:p w14:paraId="65325A08" w14:textId="77777777" w:rsidR="00EB5633" w:rsidRDefault="00CD1F33" w:rsidP="004E295D">
      <w:pPr>
        <w:pStyle w:val="NormalIndent"/>
      </w:pPr>
      <w:bookmarkStart w:id="30" w:name="_Toc511914746"/>
      <w:r>
        <w:t xml:space="preserve">A </w:t>
      </w:r>
      <w:r w:rsidRPr="00CD1F33">
        <w:t>Territory Benefit Plan must be developed, implemented and reported upon by all private sector projects receiving NT Government support valued at or greater than $500 000, referred to in section 3.2.</w:t>
      </w:r>
      <w:bookmarkEnd w:id="30"/>
    </w:p>
    <w:p w14:paraId="01A1F0B3" w14:textId="686F6CFE" w:rsidR="009738AB" w:rsidRDefault="00CD1F33" w:rsidP="009738AB">
      <w:pPr>
        <w:spacing w:line="276" w:lineRule="auto"/>
        <w:ind w:left="1418" w:hanging="709"/>
      </w:pPr>
      <w:r>
        <w:t>4.</w:t>
      </w:r>
      <w:r w:rsidR="00D2784E">
        <w:t>5</w:t>
      </w:r>
      <w:r>
        <w:t>.1</w:t>
      </w:r>
      <w:r>
        <w:tab/>
        <w:t xml:space="preserve">The value of the support includes financial or in-kind contributions and/or where </w:t>
      </w:r>
      <w:r w:rsidR="00D22D87">
        <w:t>NT </w:t>
      </w:r>
      <w:r w:rsidRPr="00D22D87">
        <w:t>Government</w:t>
      </w:r>
      <w:r>
        <w:t xml:space="preserve"> foregoes revenue.</w:t>
      </w:r>
    </w:p>
    <w:p w14:paraId="51E9EE86" w14:textId="15B53EFE" w:rsidR="00D22D87" w:rsidRDefault="00CD1F33" w:rsidP="009738AB">
      <w:pPr>
        <w:spacing w:line="276" w:lineRule="auto"/>
        <w:ind w:left="1418" w:hanging="709"/>
      </w:pPr>
      <w:r>
        <w:t>4.</w:t>
      </w:r>
      <w:r w:rsidR="00D2784E">
        <w:t>5</w:t>
      </w:r>
      <w:r>
        <w:t>.2</w:t>
      </w:r>
      <w:r>
        <w:tab/>
      </w:r>
      <w:r w:rsidRPr="00CD1F33">
        <w:t>The requirement for the Territory Benefit Plan will be confirmed in the written agreement confirming the support provided.</w:t>
      </w:r>
    </w:p>
    <w:p w14:paraId="16705ED4" w14:textId="329098B8" w:rsidR="00CD1F33" w:rsidRDefault="00D22D87" w:rsidP="006D65C7">
      <w:pPr>
        <w:spacing w:line="276" w:lineRule="auto"/>
        <w:ind w:left="1420" w:hanging="711"/>
      </w:pPr>
      <w:r>
        <w:t>4.</w:t>
      </w:r>
      <w:r w:rsidR="00D2784E">
        <w:t>5</w:t>
      </w:r>
      <w:r>
        <w:t>.3</w:t>
      </w:r>
      <w:r>
        <w:tab/>
      </w:r>
      <w:r w:rsidRPr="00D22D87">
        <w:t xml:space="preserve">The NT Government agency with which the agreement is executed will be responsible for the negotiation and approval of the Territory Benefit Plan </w:t>
      </w:r>
      <w:r w:rsidR="005B312B" w:rsidRPr="00054160">
        <w:t>(subject</w:t>
      </w:r>
      <w:r w:rsidR="006955FF">
        <w:t xml:space="preserve"> to consideration of section 4.7</w:t>
      </w:r>
      <w:r w:rsidR="005B312B" w:rsidRPr="00054160">
        <w:t>)</w:t>
      </w:r>
      <w:r w:rsidR="005B312B">
        <w:t xml:space="preserve"> </w:t>
      </w:r>
      <w:r w:rsidRPr="00D22D87">
        <w:t>and will oversee the implementation of the plan. The NT Government may seek feedback from advisors (e.g. Buy Local Industry Advocate) during this process.</w:t>
      </w:r>
    </w:p>
    <w:p w14:paraId="6FF29DD0" w14:textId="67D3DE6F" w:rsidR="00CD1F33" w:rsidRDefault="00D22D87" w:rsidP="004E295D">
      <w:pPr>
        <w:pStyle w:val="NormalIndent"/>
      </w:pPr>
      <w:bookmarkStart w:id="31" w:name="_Toc511914747"/>
      <w:r w:rsidRPr="00D22D87">
        <w:lastRenderedPageBreak/>
        <w:t>A Territory Benefit Plan that is specified as a condition of a</w:t>
      </w:r>
      <w:r w:rsidR="00BE2571">
        <w:t>n</w:t>
      </w:r>
      <w:r w:rsidR="00E563B2">
        <w:t xml:space="preserve"> NT Government agreement </w:t>
      </w:r>
      <w:r w:rsidRPr="00D22D87">
        <w:t>referred to</w:t>
      </w:r>
      <w:r w:rsidR="00E563B2">
        <w:t xml:space="preserve"> in</w:t>
      </w:r>
      <w:r w:rsidRPr="00D22D87">
        <w:t xml:space="preserve"> section 3.3, will be negotiated and approved </w:t>
      </w:r>
      <w:r w:rsidR="008276A9" w:rsidRPr="00054160">
        <w:t>(subject to consideration of section 4.</w:t>
      </w:r>
      <w:r w:rsidR="00D2784E">
        <w:t>7</w:t>
      </w:r>
      <w:r w:rsidR="008276A9" w:rsidRPr="00054160">
        <w:t>)</w:t>
      </w:r>
      <w:r w:rsidR="008276A9">
        <w:t xml:space="preserve"> </w:t>
      </w:r>
      <w:r w:rsidRPr="00D22D87">
        <w:t>by the agency issuing the agreement. The issuing agency will oversee the implementation of the plan.</w:t>
      </w:r>
      <w:bookmarkEnd w:id="31"/>
    </w:p>
    <w:p w14:paraId="6C86A43D" w14:textId="053F622D" w:rsidR="005B312B" w:rsidRPr="00B07779" w:rsidRDefault="00314825" w:rsidP="004E295D">
      <w:pPr>
        <w:pStyle w:val="NormalIndent"/>
      </w:pPr>
      <w:bookmarkStart w:id="32" w:name="_Toc511914748"/>
      <w:r w:rsidRPr="00314825">
        <w:t>JSC COORD may determine that commensurate with the size, scale and nature of the project, Territory Benefit Plans identified in sections 4.</w:t>
      </w:r>
      <w:r w:rsidR="00D2784E">
        <w:t>5</w:t>
      </w:r>
      <w:r w:rsidRPr="00314825">
        <w:t>.3 and</w:t>
      </w:r>
      <w:r w:rsidR="006D65C7">
        <w:t xml:space="preserve"> 4.</w:t>
      </w:r>
      <w:r w:rsidR="00D2784E">
        <w:t>6</w:t>
      </w:r>
      <w:r w:rsidR="006D65C7">
        <w:t xml:space="preserve"> need to be approved by JSC </w:t>
      </w:r>
      <w:r w:rsidRPr="00314825">
        <w:t>COORD.</w:t>
      </w:r>
    </w:p>
    <w:p w14:paraId="499D3A9C" w14:textId="65BE4C4B" w:rsidR="00D22D87" w:rsidRDefault="00D22D87" w:rsidP="004E295D">
      <w:pPr>
        <w:pStyle w:val="NormalIndent"/>
      </w:pPr>
      <w:r w:rsidRPr="00D22D87">
        <w:t>A Territory Benefit Plan may provide the basis for an exception from the requirement for an Australian Industry Participation (AIP) plan under the following circumstances:</w:t>
      </w:r>
      <w:bookmarkEnd w:id="32"/>
    </w:p>
    <w:p w14:paraId="2FDE4ADD" w14:textId="16DB953F" w:rsidR="00D22D87" w:rsidRDefault="00AE4982" w:rsidP="00EB4351">
      <w:pPr>
        <w:spacing w:line="276" w:lineRule="auto"/>
        <w:ind w:left="1418" w:hanging="709"/>
      </w:pPr>
      <w:bookmarkStart w:id="33" w:name="_Toc511914749"/>
      <w:r>
        <w:t>4.</w:t>
      </w:r>
      <w:r w:rsidR="00D2784E">
        <w:t>8</w:t>
      </w:r>
      <w:r w:rsidR="00D22D87">
        <w:t>.1</w:t>
      </w:r>
      <w:r w:rsidR="00D22D87">
        <w:tab/>
        <w:t xml:space="preserve">Major projects ($500 million or more) under the </w:t>
      </w:r>
      <w:r w:rsidR="00D22D87" w:rsidRPr="00F500DE">
        <w:rPr>
          <w:i/>
        </w:rPr>
        <w:t>Australian Jobs Act 2013</w:t>
      </w:r>
      <w:r w:rsidR="00D22D87">
        <w:t xml:space="preserve"> (Cth).</w:t>
      </w:r>
      <w:bookmarkEnd w:id="33"/>
      <w:r w:rsidR="00D22D87">
        <w:t xml:space="preserve"> </w:t>
      </w:r>
    </w:p>
    <w:p w14:paraId="7DEAD21A" w14:textId="77777777" w:rsidR="00D22D87" w:rsidRDefault="00D22D87" w:rsidP="00EB4351">
      <w:pPr>
        <w:ind w:left="1418" w:firstLine="2"/>
      </w:pPr>
      <w:bookmarkStart w:id="34" w:name="_Toc511914750"/>
      <w:r>
        <w:t xml:space="preserve">To be eligible for an exception, project proponents must liaise with the AIP Authority regarding major project notification and lodgement of their Territory Benefit Plan. The AIP Authority will assess the Territory Benefit Plan based on criteria in the </w:t>
      </w:r>
      <w:r w:rsidRPr="006D65C7">
        <w:rPr>
          <w:i/>
        </w:rPr>
        <w:t xml:space="preserve">Australian Jobs Act 2013 </w:t>
      </w:r>
      <w:r>
        <w:t>and its Rule.</w:t>
      </w:r>
      <w:bookmarkEnd w:id="34"/>
    </w:p>
    <w:p w14:paraId="348B3D23" w14:textId="5BC59BC8" w:rsidR="00D22D87" w:rsidRDefault="00AE4982" w:rsidP="00EB4351">
      <w:pPr>
        <w:spacing w:line="276" w:lineRule="auto"/>
        <w:ind w:left="1418" w:hanging="709"/>
      </w:pPr>
      <w:bookmarkStart w:id="35" w:name="_Toc511914751"/>
      <w:r>
        <w:t>4.</w:t>
      </w:r>
      <w:r w:rsidR="00D2784E">
        <w:t>8</w:t>
      </w:r>
      <w:r w:rsidR="00D22D87">
        <w:t>.2</w:t>
      </w:r>
      <w:r w:rsidR="00D22D87">
        <w:tab/>
        <w:t>Large infrastructure projects where Australian Government funding ($20 million or more) is provided through state and territory governments.</w:t>
      </w:r>
      <w:bookmarkEnd w:id="35"/>
      <w:r w:rsidR="00D22D87">
        <w:t xml:space="preserve"> </w:t>
      </w:r>
    </w:p>
    <w:p w14:paraId="5CB52DC5" w14:textId="77777777" w:rsidR="00D22D87" w:rsidRPr="00D22D87" w:rsidRDefault="00D22D87" w:rsidP="00EB4351">
      <w:pPr>
        <w:ind w:left="1418" w:firstLine="2"/>
      </w:pPr>
      <w:bookmarkStart w:id="36" w:name="_Toc511914752"/>
      <w:r>
        <w:t>The Australian Government funding agency will need to be notified by the recipient NT Government agency that the Territory Benefit Policy will be applied to the project through the development of a Territory Benefit Plan.</w:t>
      </w:r>
      <w:bookmarkEnd w:id="36"/>
    </w:p>
    <w:p w14:paraId="600A8E36" w14:textId="77777777" w:rsidR="0028681A" w:rsidRDefault="00457B25" w:rsidP="004E295D">
      <w:pPr>
        <w:pStyle w:val="NormalIndent"/>
      </w:pPr>
      <w:bookmarkStart w:id="37" w:name="_Toc511914753"/>
      <w:r w:rsidRPr="00457B25">
        <w:t>Proponents are encouraged to prepare a Territory Benefit Plan in preference to an AIP Plan where applicable.</w:t>
      </w:r>
      <w:bookmarkEnd w:id="37"/>
      <w:r w:rsidRPr="00457B25">
        <w:t xml:space="preserve"> </w:t>
      </w:r>
    </w:p>
    <w:p w14:paraId="4ACAA487" w14:textId="460928D5" w:rsidR="007B13F7" w:rsidRPr="0005094C" w:rsidRDefault="007B13F7" w:rsidP="004E295D">
      <w:pPr>
        <w:pStyle w:val="NormalIndent"/>
      </w:pPr>
      <w:r>
        <w:t xml:space="preserve">Proponents must demonstrate the processes undertaken to understand local capabilities when preparing a Territory Benefit Plan. Consultation with the Industry Capability Network of the Northern Territory (ICN NT) or equivalent is </w:t>
      </w:r>
      <w:r w:rsidR="00E563B2">
        <w:t xml:space="preserve">strongly </w:t>
      </w:r>
      <w:r>
        <w:t>recommended.</w:t>
      </w:r>
    </w:p>
    <w:p w14:paraId="3090DC37" w14:textId="7B796BC8" w:rsidR="00F70C5D" w:rsidRPr="00E00760" w:rsidRDefault="00F70C5D" w:rsidP="006D65C7">
      <w:pPr>
        <w:pStyle w:val="Heading1"/>
        <w:keepNext w:val="0"/>
        <w:keepLines w:val="0"/>
        <w:spacing w:line="276" w:lineRule="auto"/>
      </w:pPr>
      <w:bookmarkStart w:id="38" w:name="_Toc460832251"/>
      <w:bookmarkStart w:id="39" w:name="_Toc511914755"/>
      <w:r w:rsidRPr="00E00760">
        <w:t>Related Documents</w:t>
      </w:r>
      <w:bookmarkEnd w:id="38"/>
      <w:bookmarkEnd w:id="39"/>
    </w:p>
    <w:bookmarkStart w:id="40" w:name="_Toc499553245"/>
    <w:bookmarkStart w:id="41" w:name="_Toc499625471"/>
    <w:bookmarkStart w:id="42" w:name="_Toc499636019"/>
    <w:bookmarkStart w:id="43" w:name="_Toc504394459"/>
    <w:bookmarkStart w:id="44" w:name="_Toc504394493"/>
    <w:bookmarkStart w:id="45" w:name="_Toc504395994"/>
    <w:bookmarkStart w:id="46" w:name="_Toc508891003"/>
    <w:bookmarkStart w:id="47" w:name="_Toc509579485"/>
    <w:bookmarkStart w:id="48" w:name="_Toc511914756"/>
    <w:p w14:paraId="405CEE2A" w14:textId="5DBC23C9" w:rsidR="00457B25" w:rsidRDefault="00F37E51" w:rsidP="004E295D">
      <w:pPr>
        <w:pStyle w:val="NormalIndent"/>
      </w:pPr>
      <w:r>
        <w:fldChar w:fldCharType="begin"/>
      </w:r>
      <w:r>
        <w:instrText xml:space="preserve"> HYPERLINK "https://business.nt.gov.au/business/publications/policies/major-project-status-policy-framework" </w:instrText>
      </w:r>
      <w:r>
        <w:fldChar w:fldCharType="separate"/>
      </w:r>
      <w:r w:rsidR="00457B25" w:rsidRPr="00F37E51">
        <w:rPr>
          <w:rStyle w:val="Hyperlink"/>
        </w:rPr>
        <w:t>Major Project Status Policy Framework</w:t>
      </w:r>
      <w:r>
        <w:fldChar w:fldCharType="end"/>
      </w:r>
      <w:r w:rsidR="00A206C2">
        <w:rPr>
          <w:rStyle w:val="FootnoteReference"/>
        </w:rPr>
        <w:footnoteReference w:id="2"/>
      </w:r>
      <w:r w:rsidR="00457B25">
        <w:br/>
      </w:r>
      <w:bookmarkEnd w:id="40"/>
      <w:bookmarkEnd w:id="41"/>
      <w:bookmarkEnd w:id="42"/>
      <w:bookmarkEnd w:id="43"/>
      <w:bookmarkEnd w:id="44"/>
      <w:bookmarkEnd w:id="45"/>
      <w:bookmarkEnd w:id="46"/>
      <w:bookmarkEnd w:id="47"/>
      <w:bookmarkEnd w:id="48"/>
    </w:p>
    <w:bookmarkStart w:id="49" w:name="_Toc499553246"/>
    <w:bookmarkStart w:id="50" w:name="_Toc499625472"/>
    <w:bookmarkStart w:id="51" w:name="_Toc499636020"/>
    <w:bookmarkStart w:id="52" w:name="_Toc504394460"/>
    <w:bookmarkStart w:id="53" w:name="_Toc504394494"/>
    <w:bookmarkStart w:id="54" w:name="_Toc504395995"/>
    <w:bookmarkStart w:id="55" w:name="_Toc508891004"/>
    <w:bookmarkStart w:id="56" w:name="_Toc509579486"/>
    <w:bookmarkStart w:id="57" w:name="_Toc511914757"/>
    <w:p w14:paraId="4829A656" w14:textId="3B0AA68E" w:rsidR="00457B25" w:rsidRDefault="00F37E51" w:rsidP="004E295D">
      <w:pPr>
        <w:pStyle w:val="NormalIndent"/>
      </w:pPr>
      <w:r>
        <w:rPr>
          <w:i/>
        </w:rPr>
        <w:fldChar w:fldCharType="begin"/>
      </w:r>
      <w:r>
        <w:rPr>
          <w:i/>
        </w:rPr>
        <w:instrText xml:space="preserve"> HYPERLINK "https://www.legislation.gov.au/Details/C2016C00165" </w:instrText>
      </w:r>
      <w:r>
        <w:rPr>
          <w:i/>
        </w:rPr>
        <w:fldChar w:fldCharType="separate"/>
      </w:r>
      <w:r w:rsidR="00457B25" w:rsidRPr="00F37E51">
        <w:rPr>
          <w:rStyle w:val="Hyperlink"/>
          <w:i/>
        </w:rPr>
        <w:t>Australian Jobs Act 2013</w:t>
      </w:r>
      <w:r w:rsidR="00457B25" w:rsidRPr="00F37E51">
        <w:rPr>
          <w:rStyle w:val="Hyperlink"/>
        </w:rPr>
        <w:t xml:space="preserve"> (</w:t>
      </w:r>
      <w:proofErr w:type="spellStart"/>
      <w:r w:rsidR="00457B25" w:rsidRPr="00F37E51">
        <w:rPr>
          <w:rStyle w:val="Hyperlink"/>
        </w:rPr>
        <w:t>Cth</w:t>
      </w:r>
      <w:proofErr w:type="spellEnd"/>
      <w:r w:rsidR="00457B25" w:rsidRPr="00F37E51">
        <w:rPr>
          <w:rStyle w:val="Hyperlink"/>
        </w:rPr>
        <w:t>)</w:t>
      </w:r>
      <w:r>
        <w:rPr>
          <w:i/>
        </w:rPr>
        <w:fldChar w:fldCharType="end"/>
      </w:r>
      <w:r w:rsidR="00A206C2">
        <w:rPr>
          <w:rStyle w:val="FootnoteReference"/>
          <w:i/>
        </w:rPr>
        <w:footnoteReference w:id="3"/>
      </w:r>
      <w:r w:rsidR="00457B25">
        <w:br/>
      </w:r>
      <w:bookmarkEnd w:id="49"/>
      <w:bookmarkEnd w:id="50"/>
      <w:bookmarkEnd w:id="51"/>
      <w:bookmarkEnd w:id="52"/>
      <w:bookmarkEnd w:id="53"/>
      <w:bookmarkEnd w:id="54"/>
      <w:bookmarkEnd w:id="55"/>
      <w:bookmarkEnd w:id="56"/>
      <w:bookmarkEnd w:id="57"/>
    </w:p>
    <w:bookmarkStart w:id="58" w:name="_Toc499553247"/>
    <w:bookmarkStart w:id="59" w:name="_Toc499625473"/>
    <w:bookmarkStart w:id="60" w:name="_Toc499636021"/>
    <w:bookmarkStart w:id="61" w:name="_Toc504394461"/>
    <w:bookmarkStart w:id="62" w:name="_Toc504394495"/>
    <w:bookmarkStart w:id="63" w:name="_Toc504395996"/>
    <w:bookmarkStart w:id="64" w:name="_Toc508891005"/>
    <w:bookmarkStart w:id="65" w:name="_Toc509579487"/>
    <w:bookmarkStart w:id="66" w:name="_Toc511914758"/>
    <w:p w14:paraId="13F5874F" w14:textId="5F4E98BE" w:rsidR="009738AB" w:rsidRDefault="00F37E51" w:rsidP="004E295D">
      <w:pPr>
        <w:pStyle w:val="NormalIndent"/>
        <w:rPr>
          <w:rStyle w:val="Hyperlink"/>
        </w:rPr>
      </w:pPr>
      <w:r>
        <w:fldChar w:fldCharType="begin"/>
      </w:r>
      <w:r>
        <w:instrText xml:space="preserve"> HYPERLINK "https://www.industry.gov.au/regulation-and-standards/australian-industry-participation" </w:instrText>
      </w:r>
      <w:r>
        <w:fldChar w:fldCharType="separate"/>
      </w:r>
      <w:r w:rsidR="00457B25" w:rsidRPr="00F37E51">
        <w:rPr>
          <w:rStyle w:val="Hyperlink"/>
        </w:rPr>
        <w:t>Australian Industry Participation</w:t>
      </w:r>
      <w:r>
        <w:fldChar w:fldCharType="end"/>
      </w:r>
      <w:r w:rsidR="00A206C2">
        <w:rPr>
          <w:rStyle w:val="FootnoteReference"/>
        </w:rPr>
        <w:footnoteReference w:id="4"/>
      </w:r>
      <w:r w:rsidR="00457B25">
        <w:br/>
      </w:r>
      <w:bookmarkStart w:id="67" w:name="_Toc504394462"/>
      <w:bookmarkStart w:id="68" w:name="_Toc504394496"/>
      <w:bookmarkStart w:id="69" w:name="_Toc504395997"/>
      <w:bookmarkStart w:id="70" w:name="_Toc508891006"/>
      <w:bookmarkStart w:id="71" w:name="_Toc509579488"/>
      <w:bookmarkStart w:id="72" w:name="_Toc511914759"/>
      <w:bookmarkEnd w:id="58"/>
      <w:bookmarkEnd w:id="59"/>
      <w:bookmarkEnd w:id="60"/>
      <w:bookmarkEnd w:id="61"/>
      <w:bookmarkEnd w:id="62"/>
      <w:bookmarkEnd w:id="63"/>
      <w:bookmarkEnd w:id="64"/>
      <w:bookmarkEnd w:id="65"/>
      <w:bookmarkEnd w:id="66"/>
    </w:p>
    <w:p w14:paraId="07E9D41B" w14:textId="166695C2" w:rsidR="00457B25" w:rsidRDefault="00833979" w:rsidP="004E295D">
      <w:pPr>
        <w:pStyle w:val="NormalIndent"/>
        <w:rPr>
          <w:rStyle w:val="Hyperlink"/>
        </w:rPr>
      </w:pPr>
      <w:hyperlink r:id="rId17" w:history="1">
        <w:r w:rsidR="00457B25" w:rsidRPr="00F37E51">
          <w:rPr>
            <w:rStyle w:val="Hyperlink"/>
            <w:i/>
          </w:rPr>
          <w:t>Australian Jobs (Australian Industry Participation) Rule 2014</w:t>
        </w:r>
        <w:r w:rsidR="00457B25" w:rsidRPr="00F37E51">
          <w:rPr>
            <w:rStyle w:val="Hyperlink"/>
          </w:rPr>
          <w:t xml:space="preserve"> (Cth)</w:t>
        </w:r>
      </w:hyperlink>
      <w:r w:rsidR="00A206C2">
        <w:rPr>
          <w:rStyle w:val="FootnoteReference"/>
          <w:color w:val="0000FF"/>
          <w:u w:val="single"/>
        </w:rPr>
        <w:footnoteReference w:id="5"/>
      </w:r>
      <w:r w:rsidR="00457B25" w:rsidRPr="009A501C">
        <w:br/>
      </w:r>
      <w:bookmarkEnd w:id="67"/>
      <w:bookmarkEnd w:id="68"/>
      <w:bookmarkEnd w:id="69"/>
      <w:bookmarkEnd w:id="70"/>
      <w:bookmarkEnd w:id="71"/>
      <w:bookmarkEnd w:id="72"/>
    </w:p>
    <w:p w14:paraId="5926CC4E" w14:textId="14566DA9" w:rsidR="00EB4351" w:rsidRDefault="00EB4351">
      <w:pPr>
        <w:spacing w:after="200"/>
        <w:rPr>
          <w:i/>
        </w:rPr>
      </w:pPr>
      <w:r>
        <w:rPr>
          <w:i/>
        </w:rPr>
        <w:br w:type="page"/>
      </w:r>
    </w:p>
    <w:p w14:paraId="5F29770E" w14:textId="77777777" w:rsidR="00457B25" w:rsidRPr="00457B25" w:rsidRDefault="00457B25" w:rsidP="00A206C2">
      <w:pPr>
        <w:pStyle w:val="Heading1"/>
        <w:numPr>
          <w:ilvl w:val="0"/>
          <w:numId w:val="0"/>
        </w:numPr>
        <w:jc w:val="right"/>
      </w:pPr>
      <w:bookmarkStart w:id="73" w:name="_Toc508891007"/>
      <w:bookmarkStart w:id="74" w:name="_Toc509579489"/>
      <w:bookmarkStart w:id="75" w:name="_Toc511914760"/>
      <w:bookmarkStart w:id="76" w:name="_Toc499636022"/>
      <w:r w:rsidRPr="00457B25">
        <w:lastRenderedPageBreak/>
        <w:t>Attachment A</w:t>
      </w:r>
      <w:bookmarkEnd w:id="73"/>
      <w:bookmarkEnd w:id="74"/>
      <w:bookmarkEnd w:id="75"/>
    </w:p>
    <w:p w14:paraId="456FB786" w14:textId="69E06B04" w:rsidR="0096133C" w:rsidRDefault="00457B25" w:rsidP="0096133C">
      <w:pPr>
        <w:pStyle w:val="Heading2"/>
      </w:pPr>
      <w:bookmarkStart w:id="77" w:name="_Toc509579490"/>
      <w:bookmarkStart w:id="78" w:name="_Toc511914761"/>
      <w:r w:rsidRPr="00457B25">
        <w:t xml:space="preserve">Key elements for inclusion in a </w:t>
      </w:r>
      <w:bookmarkEnd w:id="76"/>
      <w:r w:rsidRPr="00457B25">
        <w:t>Territory Benefit Plan</w:t>
      </w:r>
      <w:bookmarkEnd w:id="77"/>
      <w:bookmarkEnd w:id="78"/>
    </w:p>
    <w:p w14:paraId="54FE8B43" w14:textId="77777777" w:rsidR="0096133C" w:rsidRPr="00E4335B" w:rsidRDefault="0096133C" w:rsidP="007D6D8F"/>
    <w:p w14:paraId="48606753" w14:textId="77777777" w:rsidR="00457B25" w:rsidRPr="00FF3A4F" w:rsidRDefault="00457B25" w:rsidP="00673692">
      <w:pPr>
        <w:keepNext/>
        <w:keepLines/>
        <w:numPr>
          <w:ilvl w:val="0"/>
          <w:numId w:val="23"/>
        </w:numPr>
        <w:spacing w:before="20" w:after="20"/>
        <w:ind w:left="499" w:hanging="357"/>
        <w:outlineLvl w:val="1"/>
        <w:rPr>
          <w:rFonts w:eastAsiaTheme="majorEastAsia" w:cstheme="majorBidi"/>
          <w:b/>
          <w:bCs/>
          <w:iCs/>
          <w:sz w:val="21"/>
          <w:szCs w:val="21"/>
        </w:rPr>
      </w:pPr>
      <w:bookmarkStart w:id="79" w:name="_Toc508891009"/>
      <w:bookmarkStart w:id="80" w:name="_Toc509579491"/>
      <w:bookmarkStart w:id="81" w:name="_Toc511914762"/>
      <w:bookmarkStart w:id="82" w:name="_Toc504395999"/>
      <w:r w:rsidRPr="00FF3A4F">
        <w:rPr>
          <w:rFonts w:eastAsiaTheme="majorEastAsia" w:cstheme="majorBidi"/>
          <w:b/>
          <w:bCs/>
          <w:iCs/>
          <w:sz w:val="21"/>
          <w:szCs w:val="21"/>
        </w:rPr>
        <w:t>Project Overview</w:t>
      </w:r>
      <w:bookmarkEnd w:id="79"/>
      <w:bookmarkEnd w:id="80"/>
      <w:bookmarkEnd w:id="81"/>
    </w:p>
    <w:p w14:paraId="3568BD9C" w14:textId="159D30C9" w:rsidR="00457B25" w:rsidRPr="00FF3A4F" w:rsidRDefault="00F37962" w:rsidP="007D6D8F">
      <w:pPr>
        <w:spacing w:before="120" w:after="20"/>
        <w:ind w:left="505"/>
        <w:rPr>
          <w:sz w:val="21"/>
          <w:szCs w:val="21"/>
        </w:rPr>
      </w:pPr>
      <w:bookmarkStart w:id="83" w:name="_Toc508891010"/>
      <w:bookmarkStart w:id="84" w:name="_Toc509579492"/>
      <w:bookmarkStart w:id="85" w:name="_Toc511914763"/>
      <w:r w:rsidRPr="00FF3A4F">
        <w:rPr>
          <w:sz w:val="21"/>
          <w:szCs w:val="21"/>
        </w:rPr>
        <w:t>D</w:t>
      </w:r>
      <w:r w:rsidR="00457B25" w:rsidRPr="00FF3A4F">
        <w:rPr>
          <w:sz w:val="21"/>
          <w:szCs w:val="21"/>
        </w:rPr>
        <w:t>escription of the project, including:</w:t>
      </w:r>
      <w:bookmarkEnd w:id="82"/>
      <w:bookmarkEnd w:id="83"/>
      <w:bookmarkEnd w:id="84"/>
      <w:bookmarkEnd w:id="85"/>
    </w:p>
    <w:p w14:paraId="0E3ED713" w14:textId="3F03F08B" w:rsidR="00457B25" w:rsidRPr="00FF3A4F" w:rsidRDefault="00457B25" w:rsidP="00673692">
      <w:pPr>
        <w:numPr>
          <w:ilvl w:val="0"/>
          <w:numId w:val="22"/>
        </w:numPr>
        <w:spacing w:before="20" w:after="20"/>
        <w:rPr>
          <w:rFonts w:eastAsiaTheme="minorEastAsia"/>
          <w:iCs/>
          <w:sz w:val="21"/>
          <w:szCs w:val="21"/>
        </w:rPr>
      </w:pPr>
      <w:r w:rsidRPr="00FF3A4F">
        <w:rPr>
          <w:rFonts w:eastAsiaTheme="minorEastAsia"/>
          <w:iCs/>
          <w:sz w:val="21"/>
          <w:szCs w:val="21"/>
        </w:rPr>
        <w:t>Project name</w:t>
      </w:r>
      <w:r w:rsidR="00C52D0C" w:rsidRPr="00FF3A4F">
        <w:rPr>
          <w:rFonts w:eastAsiaTheme="minorEastAsia"/>
          <w:iCs/>
          <w:sz w:val="21"/>
          <w:szCs w:val="21"/>
        </w:rPr>
        <w:t xml:space="preserve"> and location</w:t>
      </w:r>
    </w:p>
    <w:p w14:paraId="3F413BE1" w14:textId="4DD18616" w:rsidR="00457B25" w:rsidRPr="00FF3A4F" w:rsidRDefault="00457B25" w:rsidP="00673692">
      <w:pPr>
        <w:numPr>
          <w:ilvl w:val="0"/>
          <w:numId w:val="22"/>
        </w:numPr>
        <w:spacing w:before="20" w:after="20"/>
        <w:rPr>
          <w:rFonts w:eastAsiaTheme="minorEastAsia"/>
          <w:iCs/>
          <w:sz w:val="21"/>
          <w:szCs w:val="21"/>
        </w:rPr>
      </w:pPr>
      <w:r w:rsidRPr="00FF3A4F">
        <w:rPr>
          <w:rFonts w:eastAsiaTheme="minorEastAsia"/>
          <w:iCs/>
          <w:sz w:val="21"/>
          <w:szCs w:val="21"/>
        </w:rPr>
        <w:t>Key contacts</w:t>
      </w:r>
      <w:r w:rsidR="00AD6473" w:rsidRPr="00FF3A4F">
        <w:rPr>
          <w:rFonts w:eastAsiaTheme="minorEastAsia"/>
          <w:iCs/>
          <w:sz w:val="21"/>
          <w:szCs w:val="21"/>
        </w:rPr>
        <w:t xml:space="preserve"> and project website address</w:t>
      </w:r>
    </w:p>
    <w:p w14:paraId="44A30380" w14:textId="2C1078A7" w:rsidR="00457B25" w:rsidRPr="00FF3A4F" w:rsidRDefault="00457B25" w:rsidP="00673692">
      <w:pPr>
        <w:numPr>
          <w:ilvl w:val="0"/>
          <w:numId w:val="22"/>
        </w:numPr>
        <w:spacing w:before="20" w:after="20"/>
        <w:rPr>
          <w:rFonts w:eastAsiaTheme="minorEastAsia"/>
          <w:iCs/>
          <w:sz w:val="21"/>
          <w:szCs w:val="21"/>
        </w:rPr>
      </w:pPr>
      <w:r w:rsidRPr="00FF3A4F">
        <w:rPr>
          <w:rFonts w:eastAsiaTheme="minorEastAsia"/>
          <w:iCs/>
          <w:sz w:val="21"/>
          <w:szCs w:val="21"/>
        </w:rPr>
        <w:t>Project proponent/s and</w:t>
      </w:r>
      <w:r w:rsidR="00F37962" w:rsidRPr="00FF3A4F">
        <w:rPr>
          <w:rFonts w:eastAsiaTheme="minorEastAsia"/>
          <w:iCs/>
          <w:sz w:val="21"/>
          <w:szCs w:val="21"/>
        </w:rPr>
        <w:t xml:space="preserve"> overview</w:t>
      </w:r>
      <w:r w:rsidRPr="00FF3A4F">
        <w:rPr>
          <w:rFonts w:eastAsiaTheme="minorEastAsia"/>
          <w:iCs/>
          <w:sz w:val="21"/>
          <w:szCs w:val="21"/>
        </w:rPr>
        <w:t xml:space="preserve"> </w:t>
      </w:r>
      <w:r w:rsidR="00F37962" w:rsidRPr="00FF3A4F">
        <w:rPr>
          <w:rFonts w:eastAsiaTheme="minorEastAsia"/>
          <w:iCs/>
          <w:sz w:val="21"/>
          <w:szCs w:val="21"/>
        </w:rPr>
        <w:t xml:space="preserve">of </w:t>
      </w:r>
      <w:r w:rsidRPr="00FF3A4F">
        <w:rPr>
          <w:rFonts w:eastAsiaTheme="minorEastAsia"/>
          <w:iCs/>
          <w:sz w:val="21"/>
          <w:szCs w:val="21"/>
        </w:rPr>
        <w:t>corporate structure</w:t>
      </w:r>
    </w:p>
    <w:p w14:paraId="3CCA1A65" w14:textId="77777777" w:rsidR="00457B25" w:rsidRPr="00FF3A4F" w:rsidRDefault="00457B25" w:rsidP="00673692">
      <w:pPr>
        <w:numPr>
          <w:ilvl w:val="0"/>
          <w:numId w:val="22"/>
        </w:numPr>
        <w:spacing w:before="20" w:after="20"/>
        <w:rPr>
          <w:rFonts w:eastAsiaTheme="minorEastAsia"/>
          <w:iCs/>
          <w:sz w:val="21"/>
          <w:szCs w:val="21"/>
        </w:rPr>
      </w:pPr>
      <w:r w:rsidRPr="00FF3A4F">
        <w:rPr>
          <w:rFonts w:eastAsiaTheme="minorEastAsia"/>
          <w:iCs/>
          <w:sz w:val="21"/>
          <w:szCs w:val="21"/>
        </w:rPr>
        <w:t>Project description, including estimated project value</w:t>
      </w:r>
    </w:p>
    <w:p w14:paraId="706C1665" w14:textId="77777777" w:rsidR="00457B25" w:rsidRPr="00FF3A4F" w:rsidRDefault="00457B25" w:rsidP="00673692">
      <w:pPr>
        <w:numPr>
          <w:ilvl w:val="0"/>
          <w:numId w:val="22"/>
        </w:numPr>
        <w:spacing w:before="20" w:after="20"/>
        <w:rPr>
          <w:rFonts w:eastAsiaTheme="minorEastAsia"/>
          <w:iCs/>
          <w:sz w:val="21"/>
          <w:szCs w:val="21"/>
        </w:rPr>
      </w:pPr>
      <w:r w:rsidRPr="00FF3A4F">
        <w:rPr>
          <w:rFonts w:eastAsiaTheme="minorEastAsia"/>
          <w:iCs/>
          <w:sz w:val="21"/>
          <w:szCs w:val="21"/>
        </w:rPr>
        <w:t>Proposed staging of work, timelines and major milestones</w:t>
      </w:r>
    </w:p>
    <w:p w14:paraId="7DA422EA" w14:textId="77777777" w:rsidR="00457B25" w:rsidRPr="00FF3A4F" w:rsidRDefault="00457B25" w:rsidP="00673692">
      <w:pPr>
        <w:numPr>
          <w:ilvl w:val="0"/>
          <w:numId w:val="22"/>
        </w:numPr>
        <w:spacing w:before="20" w:after="20"/>
        <w:rPr>
          <w:rFonts w:eastAsiaTheme="minorEastAsia"/>
          <w:iCs/>
          <w:sz w:val="21"/>
          <w:szCs w:val="21"/>
        </w:rPr>
      </w:pPr>
      <w:r w:rsidRPr="00FF3A4F">
        <w:rPr>
          <w:rFonts w:eastAsiaTheme="minorEastAsia"/>
          <w:iCs/>
          <w:sz w:val="21"/>
          <w:szCs w:val="21"/>
        </w:rPr>
        <w:t>Proposed procurement and contracting methodology (e.g. owners team, EPC, head contractors)</w:t>
      </w:r>
    </w:p>
    <w:p w14:paraId="1CDC5F86" w14:textId="77777777" w:rsidR="00457B25" w:rsidRPr="00FF3A4F" w:rsidRDefault="00457B25" w:rsidP="00673692">
      <w:pPr>
        <w:numPr>
          <w:ilvl w:val="0"/>
          <w:numId w:val="22"/>
        </w:numPr>
        <w:spacing w:before="20" w:after="20"/>
        <w:rPr>
          <w:rFonts w:eastAsiaTheme="minorEastAsia"/>
          <w:iCs/>
          <w:sz w:val="21"/>
          <w:szCs w:val="21"/>
        </w:rPr>
      </w:pPr>
      <w:r w:rsidRPr="00FF3A4F">
        <w:rPr>
          <w:rFonts w:eastAsiaTheme="minorEastAsia"/>
          <w:iCs/>
          <w:sz w:val="21"/>
          <w:szCs w:val="21"/>
        </w:rPr>
        <w:t>Project scope/s to be covered by the Plan (e.g. planning, construction, commissioning, operations, decommissioning and/or rectification/rehabilitation)</w:t>
      </w:r>
    </w:p>
    <w:p w14:paraId="126FF134" w14:textId="140583E9" w:rsidR="00457B25" w:rsidRPr="00FF3A4F" w:rsidRDefault="00457B25" w:rsidP="00673692">
      <w:pPr>
        <w:numPr>
          <w:ilvl w:val="0"/>
          <w:numId w:val="22"/>
        </w:numPr>
        <w:spacing w:before="20" w:after="20"/>
        <w:ind w:hanging="357"/>
        <w:rPr>
          <w:rFonts w:eastAsiaTheme="minorEastAsia"/>
          <w:iCs/>
          <w:sz w:val="21"/>
          <w:szCs w:val="21"/>
        </w:rPr>
      </w:pPr>
      <w:r w:rsidRPr="00FF3A4F">
        <w:rPr>
          <w:rFonts w:eastAsiaTheme="minorEastAsia"/>
          <w:iCs/>
          <w:sz w:val="21"/>
          <w:szCs w:val="21"/>
        </w:rPr>
        <w:t>Proposed workforce requirements for all phases of the project in the NT</w:t>
      </w:r>
      <w:r w:rsidR="006D65C7" w:rsidRPr="00FF3A4F">
        <w:rPr>
          <w:rFonts w:eastAsiaTheme="minorEastAsia"/>
          <w:iCs/>
          <w:sz w:val="21"/>
          <w:szCs w:val="21"/>
        </w:rPr>
        <w:t>, including</w:t>
      </w:r>
      <w:r w:rsidR="00784898" w:rsidRPr="00FF3A4F">
        <w:rPr>
          <w:rFonts w:eastAsiaTheme="minorEastAsia"/>
          <w:iCs/>
          <w:sz w:val="21"/>
          <w:szCs w:val="21"/>
        </w:rPr>
        <w:t xml:space="preserve"> any specialised workforce requirements from interstate or overseas</w:t>
      </w:r>
      <w:r w:rsidR="00506488" w:rsidRPr="00FF3A4F">
        <w:rPr>
          <w:rFonts w:eastAsiaTheme="minorEastAsia"/>
          <w:iCs/>
          <w:sz w:val="21"/>
          <w:szCs w:val="21"/>
        </w:rPr>
        <w:br/>
      </w:r>
    </w:p>
    <w:p w14:paraId="6B850DE9" w14:textId="00768D8C" w:rsidR="00457B25" w:rsidRPr="00FF3A4F" w:rsidRDefault="00457B25" w:rsidP="00673692">
      <w:pPr>
        <w:keepNext/>
        <w:keepLines/>
        <w:numPr>
          <w:ilvl w:val="0"/>
          <w:numId w:val="23"/>
        </w:numPr>
        <w:spacing w:before="20" w:after="20"/>
        <w:ind w:left="499" w:hanging="357"/>
        <w:outlineLvl w:val="1"/>
        <w:rPr>
          <w:rFonts w:eastAsiaTheme="majorEastAsia" w:cstheme="majorBidi"/>
          <w:b/>
          <w:bCs/>
          <w:iCs/>
          <w:sz w:val="21"/>
          <w:szCs w:val="21"/>
        </w:rPr>
      </w:pPr>
      <w:bookmarkStart w:id="86" w:name="_Toc504396001"/>
      <w:bookmarkStart w:id="87" w:name="_Toc508891011"/>
      <w:bookmarkStart w:id="88" w:name="_Toc509579493"/>
      <w:bookmarkStart w:id="89" w:name="_Toc511914764"/>
      <w:r w:rsidRPr="00FF3A4F">
        <w:rPr>
          <w:rFonts w:eastAsiaTheme="majorEastAsia" w:cstheme="majorBidi"/>
          <w:b/>
          <w:bCs/>
          <w:iCs/>
          <w:sz w:val="21"/>
          <w:szCs w:val="21"/>
        </w:rPr>
        <w:t>Territory Benefit Commitments and Strategies</w:t>
      </w:r>
      <w:bookmarkEnd w:id="86"/>
      <w:bookmarkEnd w:id="87"/>
      <w:bookmarkEnd w:id="88"/>
      <w:bookmarkEnd w:id="89"/>
    </w:p>
    <w:p w14:paraId="4DDA0E60" w14:textId="4B06060B" w:rsidR="009704BC" w:rsidRPr="00FF3A4F" w:rsidRDefault="00457B25" w:rsidP="007D6D8F">
      <w:pPr>
        <w:spacing w:before="120" w:after="20"/>
        <w:ind w:left="505"/>
        <w:rPr>
          <w:sz w:val="21"/>
          <w:szCs w:val="21"/>
        </w:rPr>
      </w:pPr>
      <w:r w:rsidRPr="00FF3A4F">
        <w:rPr>
          <w:sz w:val="21"/>
          <w:szCs w:val="21"/>
        </w:rPr>
        <w:t>Detail the project’s specific local benefit commitments and the strategies that will be employed to achieve those commitments.</w:t>
      </w:r>
      <w:r w:rsidR="00411CB5" w:rsidRPr="00FF3A4F">
        <w:rPr>
          <w:sz w:val="21"/>
          <w:szCs w:val="21"/>
        </w:rPr>
        <w:t xml:space="preserve"> </w:t>
      </w:r>
      <w:r w:rsidR="003D0304" w:rsidRPr="00FF3A4F">
        <w:rPr>
          <w:sz w:val="21"/>
          <w:szCs w:val="21"/>
        </w:rPr>
        <w:t xml:space="preserve">Key elements to be considered in this section include, but are not limited to, components outlined in the </w:t>
      </w:r>
      <w:r w:rsidR="003D0304" w:rsidRPr="00FF3A4F">
        <w:rPr>
          <w:b/>
          <w:sz w:val="21"/>
          <w:szCs w:val="21"/>
        </w:rPr>
        <w:t>Appendix</w:t>
      </w:r>
      <w:r w:rsidR="003D0304" w:rsidRPr="00FF3A4F">
        <w:rPr>
          <w:sz w:val="21"/>
          <w:szCs w:val="21"/>
        </w:rPr>
        <w:t>.</w:t>
      </w:r>
    </w:p>
    <w:p w14:paraId="0E93FBBE" w14:textId="77777777" w:rsidR="009704BC" w:rsidRPr="00FF3A4F" w:rsidRDefault="008276A9" w:rsidP="007D6D8F">
      <w:pPr>
        <w:spacing w:before="120" w:after="20"/>
        <w:ind w:left="505"/>
        <w:rPr>
          <w:sz w:val="21"/>
          <w:szCs w:val="21"/>
        </w:rPr>
      </w:pPr>
      <w:r w:rsidRPr="00FF3A4F">
        <w:rPr>
          <w:sz w:val="21"/>
          <w:szCs w:val="21"/>
        </w:rPr>
        <w:t>C</w:t>
      </w:r>
      <w:r w:rsidR="00457B25" w:rsidRPr="00FF3A4F">
        <w:rPr>
          <w:sz w:val="21"/>
          <w:szCs w:val="21"/>
        </w:rPr>
        <w:t>ommitments made in other regulatory processes or approvals (e.g. Indigenous Land Use Agreement, Environmental Management</w:t>
      </w:r>
      <w:r w:rsidR="00942738" w:rsidRPr="00FF3A4F">
        <w:rPr>
          <w:sz w:val="21"/>
          <w:szCs w:val="21"/>
        </w:rPr>
        <w:t xml:space="preserve"> Plans,</w:t>
      </w:r>
      <w:r w:rsidR="00314825" w:rsidRPr="00FF3A4F">
        <w:rPr>
          <w:sz w:val="21"/>
          <w:szCs w:val="21"/>
        </w:rPr>
        <w:t xml:space="preserve"> </w:t>
      </w:r>
      <w:r w:rsidR="00B257A6" w:rsidRPr="00FF3A4F">
        <w:rPr>
          <w:sz w:val="21"/>
          <w:szCs w:val="21"/>
        </w:rPr>
        <w:t xml:space="preserve">or </w:t>
      </w:r>
      <w:r w:rsidR="00942738" w:rsidRPr="00FF3A4F">
        <w:rPr>
          <w:sz w:val="21"/>
          <w:szCs w:val="21"/>
        </w:rPr>
        <w:t>Mine Management Plans</w:t>
      </w:r>
      <w:r w:rsidR="00AD6473" w:rsidRPr="00FF3A4F">
        <w:rPr>
          <w:sz w:val="21"/>
          <w:szCs w:val="21"/>
        </w:rPr>
        <w:t>) and other agreement</w:t>
      </w:r>
      <w:r w:rsidR="00B257A6" w:rsidRPr="00FF3A4F">
        <w:rPr>
          <w:sz w:val="21"/>
          <w:szCs w:val="21"/>
        </w:rPr>
        <w:t xml:space="preserve">s (e.g. </w:t>
      </w:r>
      <w:r w:rsidR="00AD6473" w:rsidRPr="00FF3A4F">
        <w:rPr>
          <w:sz w:val="21"/>
          <w:szCs w:val="21"/>
        </w:rPr>
        <w:t xml:space="preserve">contributions to local infrastructure or service delivery) </w:t>
      </w:r>
      <w:r w:rsidRPr="00FF3A4F">
        <w:rPr>
          <w:sz w:val="21"/>
          <w:szCs w:val="21"/>
        </w:rPr>
        <w:t>should be reflected in the Territory Benefit Plan</w:t>
      </w:r>
      <w:r w:rsidR="00942738" w:rsidRPr="00FF3A4F">
        <w:rPr>
          <w:sz w:val="21"/>
          <w:szCs w:val="21"/>
        </w:rPr>
        <w:t xml:space="preserve">. </w:t>
      </w:r>
    </w:p>
    <w:p w14:paraId="712AEFF5" w14:textId="649DB4F3" w:rsidR="00457B25" w:rsidRPr="00FF3A4F" w:rsidRDefault="00457B25" w:rsidP="00673692">
      <w:pPr>
        <w:spacing w:before="20" w:after="20"/>
        <w:ind w:left="505"/>
        <w:rPr>
          <w:sz w:val="21"/>
          <w:szCs w:val="21"/>
        </w:rPr>
      </w:pPr>
    </w:p>
    <w:p w14:paraId="17448B55" w14:textId="392B5488" w:rsidR="00457B25" w:rsidRPr="00FF3A4F" w:rsidRDefault="00457B25" w:rsidP="00673692">
      <w:pPr>
        <w:keepNext/>
        <w:keepLines/>
        <w:numPr>
          <w:ilvl w:val="0"/>
          <w:numId w:val="23"/>
        </w:numPr>
        <w:spacing w:before="20" w:after="20"/>
        <w:ind w:left="499" w:hanging="357"/>
        <w:outlineLvl w:val="1"/>
        <w:rPr>
          <w:rFonts w:eastAsiaTheme="majorEastAsia" w:cstheme="majorBidi"/>
          <w:b/>
          <w:bCs/>
          <w:iCs/>
          <w:sz w:val="21"/>
          <w:szCs w:val="21"/>
        </w:rPr>
      </w:pPr>
      <w:bookmarkStart w:id="90" w:name="_Toc504396002"/>
      <w:bookmarkStart w:id="91" w:name="_Toc508891012"/>
      <w:bookmarkStart w:id="92" w:name="_Toc509579494"/>
      <w:bookmarkStart w:id="93" w:name="_Toc511914765"/>
      <w:r w:rsidRPr="00FF3A4F">
        <w:rPr>
          <w:rFonts w:eastAsiaTheme="majorEastAsia" w:cstheme="majorBidi"/>
          <w:b/>
          <w:bCs/>
          <w:iCs/>
          <w:sz w:val="21"/>
          <w:szCs w:val="21"/>
        </w:rPr>
        <w:t xml:space="preserve">Communications </w:t>
      </w:r>
      <w:r w:rsidR="003D0304">
        <w:rPr>
          <w:rFonts w:eastAsiaTheme="majorEastAsia" w:cstheme="majorBidi"/>
          <w:b/>
          <w:bCs/>
          <w:iCs/>
          <w:sz w:val="21"/>
          <w:szCs w:val="21"/>
        </w:rPr>
        <w:t xml:space="preserve">and Reporting </w:t>
      </w:r>
      <w:r w:rsidRPr="00FF3A4F">
        <w:rPr>
          <w:rFonts w:eastAsiaTheme="majorEastAsia" w:cstheme="majorBidi"/>
          <w:b/>
          <w:bCs/>
          <w:iCs/>
          <w:sz w:val="21"/>
          <w:szCs w:val="21"/>
        </w:rPr>
        <w:t>Strategy</w:t>
      </w:r>
      <w:bookmarkEnd w:id="90"/>
      <w:bookmarkEnd w:id="91"/>
      <w:bookmarkEnd w:id="92"/>
      <w:bookmarkEnd w:id="93"/>
    </w:p>
    <w:p w14:paraId="4CE638D8" w14:textId="21F3813B" w:rsidR="003B0995" w:rsidRPr="00FF3A4F" w:rsidRDefault="00457B25" w:rsidP="007D6D8F">
      <w:pPr>
        <w:spacing w:before="120" w:after="20"/>
        <w:ind w:left="505"/>
        <w:rPr>
          <w:sz w:val="21"/>
          <w:szCs w:val="21"/>
        </w:rPr>
      </w:pPr>
      <w:r w:rsidRPr="00FF3A4F">
        <w:rPr>
          <w:sz w:val="21"/>
          <w:szCs w:val="21"/>
        </w:rPr>
        <w:t xml:space="preserve">Detail the </w:t>
      </w:r>
      <w:r w:rsidR="003D0304">
        <w:rPr>
          <w:sz w:val="21"/>
          <w:szCs w:val="21"/>
        </w:rPr>
        <w:t xml:space="preserve">methods that will be used to </w:t>
      </w:r>
      <w:r w:rsidR="003D0304" w:rsidRPr="00FF3A4F">
        <w:rPr>
          <w:sz w:val="21"/>
          <w:szCs w:val="21"/>
        </w:rPr>
        <w:t>communicat</w:t>
      </w:r>
      <w:r w:rsidR="003D0304">
        <w:rPr>
          <w:sz w:val="21"/>
          <w:szCs w:val="21"/>
        </w:rPr>
        <w:t xml:space="preserve">e </w:t>
      </w:r>
      <w:r w:rsidR="0096133C">
        <w:rPr>
          <w:sz w:val="21"/>
          <w:szCs w:val="21"/>
        </w:rPr>
        <w:t xml:space="preserve">key </w:t>
      </w:r>
      <w:r w:rsidR="003D0304">
        <w:rPr>
          <w:sz w:val="21"/>
          <w:szCs w:val="21"/>
        </w:rPr>
        <w:t xml:space="preserve">commitments made in, and report on the outcomes achieved by, </w:t>
      </w:r>
      <w:r w:rsidRPr="00FF3A4F">
        <w:rPr>
          <w:sz w:val="21"/>
          <w:szCs w:val="21"/>
        </w:rPr>
        <w:t>the Territory Benefit Plan</w:t>
      </w:r>
      <w:r w:rsidR="003D0304">
        <w:rPr>
          <w:sz w:val="21"/>
          <w:szCs w:val="21"/>
        </w:rPr>
        <w:t xml:space="preserve"> to identified stakeholders (including the public, local industry and NT Government). This must include</w:t>
      </w:r>
      <w:r w:rsidR="00596C8B">
        <w:rPr>
          <w:sz w:val="21"/>
          <w:szCs w:val="21"/>
        </w:rPr>
        <w:t>:</w:t>
      </w:r>
    </w:p>
    <w:p w14:paraId="4F87A99D" w14:textId="628CA4B1" w:rsidR="003D0304" w:rsidRDefault="003D0304" w:rsidP="00673692">
      <w:pPr>
        <w:pStyle w:val="ListParagraph"/>
        <w:numPr>
          <w:ilvl w:val="0"/>
          <w:numId w:val="29"/>
        </w:numPr>
        <w:spacing w:before="20" w:after="20"/>
        <w:ind w:hanging="357"/>
        <w:rPr>
          <w:sz w:val="21"/>
          <w:szCs w:val="21"/>
        </w:rPr>
      </w:pPr>
      <w:r>
        <w:rPr>
          <w:sz w:val="21"/>
          <w:szCs w:val="21"/>
        </w:rPr>
        <w:t>identification of key stakeholders</w:t>
      </w:r>
    </w:p>
    <w:p w14:paraId="62ABACCE" w14:textId="5C0948CF" w:rsidR="005D6CC4" w:rsidRPr="00FF3A4F" w:rsidRDefault="00690C70" w:rsidP="00673692">
      <w:pPr>
        <w:pStyle w:val="ListParagraph"/>
        <w:numPr>
          <w:ilvl w:val="0"/>
          <w:numId w:val="29"/>
        </w:numPr>
        <w:spacing w:before="20" w:after="20"/>
        <w:ind w:hanging="357"/>
        <w:rPr>
          <w:sz w:val="21"/>
          <w:szCs w:val="21"/>
        </w:rPr>
      </w:pPr>
      <w:r>
        <w:rPr>
          <w:sz w:val="21"/>
          <w:szCs w:val="21"/>
        </w:rPr>
        <w:t xml:space="preserve">mechanism to </w:t>
      </w:r>
      <w:r w:rsidR="002A364E" w:rsidRPr="00FF3A4F">
        <w:rPr>
          <w:sz w:val="21"/>
          <w:szCs w:val="21"/>
        </w:rPr>
        <w:t xml:space="preserve">publicly </w:t>
      </w:r>
      <w:r w:rsidR="003D0304">
        <w:rPr>
          <w:sz w:val="21"/>
          <w:szCs w:val="21"/>
        </w:rPr>
        <w:t xml:space="preserve">release the key commitments made in </w:t>
      </w:r>
      <w:r w:rsidR="002A364E" w:rsidRPr="00FF3A4F">
        <w:rPr>
          <w:sz w:val="21"/>
          <w:szCs w:val="21"/>
        </w:rPr>
        <w:t>the Terr</w:t>
      </w:r>
      <w:r w:rsidR="00080709" w:rsidRPr="00FF3A4F">
        <w:rPr>
          <w:sz w:val="21"/>
          <w:szCs w:val="21"/>
        </w:rPr>
        <w:t>itory Benefit Plan</w:t>
      </w:r>
    </w:p>
    <w:p w14:paraId="0CD228E3" w14:textId="7A8CEC6A" w:rsidR="002A364E" w:rsidRDefault="00690C70" w:rsidP="00673692">
      <w:pPr>
        <w:pStyle w:val="ListParagraph"/>
        <w:numPr>
          <w:ilvl w:val="0"/>
          <w:numId w:val="29"/>
        </w:numPr>
        <w:spacing w:before="20" w:after="20"/>
        <w:ind w:hanging="357"/>
        <w:rPr>
          <w:sz w:val="21"/>
          <w:szCs w:val="21"/>
        </w:rPr>
      </w:pPr>
      <w:r>
        <w:rPr>
          <w:sz w:val="21"/>
          <w:szCs w:val="21"/>
        </w:rPr>
        <w:t xml:space="preserve">methods to </w:t>
      </w:r>
      <w:r w:rsidR="003D0304">
        <w:rPr>
          <w:sz w:val="21"/>
          <w:szCs w:val="21"/>
        </w:rPr>
        <w:t>communicat</w:t>
      </w:r>
      <w:r w:rsidR="0096133C">
        <w:rPr>
          <w:sz w:val="21"/>
          <w:szCs w:val="21"/>
        </w:rPr>
        <w:t>e</w:t>
      </w:r>
      <w:r w:rsidR="003D0304">
        <w:rPr>
          <w:sz w:val="21"/>
          <w:szCs w:val="21"/>
        </w:rPr>
        <w:t xml:space="preserve"> with </w:t>
      </w:r>
      <w:r w:rsidR="002A364E" w:rsidRPr="00FF3A4F">
        <w:rPr>
          <w:sz w:val="21"/>
          <w:szCs w:val="21"/>
        </w:rPr>
        <w:t xml:space="preserve">local stakeholders on </w:t>
      </w:r>
      <w:r w:rsidR="003D0304">
        <w:rPr>
          <w:sz w:val="21"/>
          <w:szCs w:val="21"/>
        </w:rPr>
        <w:t>project opportunities</w:t>
      </w:r>
    </w:p>
    <w:p w14:paraId="052E421D" w14:textId="51AAFE4E" w:rsidR="00690C70" w:rsidRDefault="00690C70" w:rsidP="00673692">
      <w:pPr>
        <w:pStyle w:val="ListParagraph"/>
        <w:numPr>
          <w:ilvl w:val="0"/>
          <w:numId w:val="29"/>
        </w:numPr>
        <w:spacing w:before="20" w:after="20"/>
        <w:ind w:hanging="357"/>
        <w:rPr>
          <w:sz w:val="21"/>
          <w:szCs w:val="21"/>
        </w:rPr>
      </w:pPr>
      <w:r>
        <w:rPr>
          <w:sz w:val="21"/>
          <w:szCs w:val="21"/>
        </w:rPr>
        <w:t xml:space="preserve">reporting mechanisms and schedule </w:t>
      </w:r>
      <w:r w:rsidR="0006248B">
        <w:rPr>
          <w:sz w:val="21"/>
          <w:szCs w:val="21"/>
        </w:rPr>
        <w:t xml:space="preserve">to update </w:t>
      </w:r>
      <w:r>
        <w:rPr>
          <w:sz w:val="21"/>
          <w:szCs w:val="21"/>
        </w:rPr>
        <w:t>all identified stakeholders</w:t>
      </w:r>
      <w:r w:rsidR="0006248B">
        <w:rPr>
          <w:sz w:val="21"/>
          <w:szCs w:val="21"/>
        </w:rPr>
        <w:t xml:space="preserve"> on</w:t>
      </w:r>
      <w:bookmarkStart w:id="94" w:name="_GoBack"/>
      <w:bookmarkEnd w:id="94"/>
      <w:r w:rsidR="0006248B">
        <w:rPr>
          <w:sz w:val="21"/>
          <w:szCs w:val="21"/>
        </w:rPr>
        <w:t xml:space="preserve"> progress against commitments</w:t>
      </w:r>
    </w:p>
    <w:p w14:paraId="30F87E7E" w14:textId="66FB902B" w:rsidR="00690C70" w:rsidRDefault="00690C70" w:rsidP="00673692">
      <w:pPr>
        <w:pStyle w:val="ListParagraph"/>
        <w:numPr>
          <w:ilvl w:val="0"/>
          <w:numId w:val="29"/>
        </w:numPr>
        <w:spacing w:before="20" w:after="20"/>
        <w:ind w:hanging="357"/>
        <w:rPr>
          <w:sz w:val="21"/>
          <w:szCs w:val="21"/>
        </w:rPr>
      </w:pPr>
      <w:r>
        <w:rPr>
          <w:sz w:val="21"/>
          <w:szCs w:val="21"/>
        </w:rPr>
        <w:t xml:space="preserve">if relevant, </w:t>
      </w:r>
      <w:r w:rsidRPr="00FF3A4F">
        <w:rPr>
          <w:sz w:val="21"/>
          <w:szCs w:val="21"/>
        </w:rPr>
        <w:t>details of the methodology to capture and aggregate local benefit outcomes achieved from cascading requirements with sub-contractors</w:t>
      </w:r>
    </w:p>
    <w:p w14:paraId="0321B406" w14:textId="6466A19E" w:rsidR="00C52D0C" w:rsidRPr="00FF3A4F" w:rsidRDefault="00596C8B" w:rsidP="00673692">
      <w:pPr>
        <w:pStyle w:val="ListParagraph"/>
        <w:spacing w:before="20" w:after="20"/>
        <w:ind w:left="1222"/>
        <w:rPr>
          <w:sz w:val="21"/>
          <w:szCs w:val="21"/>
        </w:rPr>
      </w:pPr>
      <w:r>
        <w:rPr>
          <w:noProof/>
          <w:sz w:val="21"/>
          <w:szCs w:val="21"/>
          <w:lang w:eastAsia="en-AU"/>
        </w:rPr>
        <mc:AlternateContent>
          <mc:Choice Requires="wps">
            <w:drawing>
              <wp:anchor distT="0" distB="0" distL="114300" distR="114300" simplePos="0" relativeHeight="251659264" behindDoc="1" locked="0" layoutInCell="1" allowOverlap="1" wp14:anchorId="7C11EE6B" wp14:editId="456E51C3">
                <wp:simplePos x="0" y="0"/>
                <wp:positionH relativeFrom="column">
                  <wp:posOffset>111183</wp:posOffset>
                </wp:positionH>
                <wp:positionV relativeFrom="paragraph">
                  <wp:posOffset>69009</wp:posOffset>
                </wp:positionV>
                <wp:extent cx="6162675" cy="2434441"/>
                <wp:effectExtent l="0" t="0" r="28575" b="23495"/>
                <wp:wrapNone/>
                <wp:docPr id="1" name="Rectangle 1" descr="Decorative"/>
                <wp:cNvGraphicFramePr/>
                <a:graphic xmlns:a="http://schemas.openxmlformats.org/drawingml/2006/main">
                  <a:graphicData uri="http://schemas.microsoft.com/office/word/2010/wordprocessingShape">
                    <wps:wsp>
                      <wps:cNvSpPr/>
                      <wps:spPr>
                        <a:xfrm>
                          <a:off x="0" y="0"/>
                          <a:ext cx="6162675" cy="2434441"/>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AABFB" id="Rectangle 1" o:spid="_x0000_s1026" alt="Decorative" style="position:absolute;margin-left:8.75pt;margin-top:5.45pt;width:485.25pt;height:191.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" fillcolor="#f2f2f2 [3052]" strokecolor="black [3213]"/>
            </w:pict>
          </mc:Fallback>
        </mc:AlternateContent>
      </w:r>
      <w:bookmarkStart w:id="95" w:name="_Toc504396003"/>
      <w:bookmarkStart w:id="96" w:name="_Toc508891013"/>
      <w:bookmarkStart w:id="97" w:name="_Toc509579495"/>
      <w:bookmarkStart w:id="98" w:name="_Toc511914766"/>
    </w:p>
    <w:p w14:paraId="1994A41F" w14:textId="77777777" w:rsidR="00596C8B" w:rsidRPr="007D6D8F" w:rsidRDefault="00596C8B" w:rsidP="00EB4351">
      <w:pPr>
        <w:spacing w:before="20" w:after="20"/>
        <w:ind w:left="502"/>
        <w:rPr>
          <w:rFonts w:eastAsiaTheme="majorEastAsia" w:cstheme="majorBidi"/>
          <w:b/>
          <w:bCs/>
          <w:iCs/>
          <w:sz w:val="19"/>
          <w:szCs w:val="19"/>
        </w:rPr>
      </w:pPr>
      <w:r w:rsidRPr="007D6D8F">
        <w:rPr>
          <w:rFonts w:eastAsiaTheme="majorEastAsia" w:cstheme="majorBidi"/>
          <w:b/>
          <w:bCs/>
          <w:iCs/>
          <w:sz w:val="19"/>
          <w:szCs w:val="19"/>
        </w:rPr>
        <w:t>Examples</w:t>
      </w:r>
    </w:p>
    <w:p w14:paraId="355F19EB" w14:textId="505303DD" w:rsidR="00596C8B" w:rsidRPr="007D6D8F" w:rsidRDefault="00596C8B" w:rsidP="00EB4351">
      <w:pPr>
        <w:spacing w:before="20" w:after="20"/>
        <w:ind w:left="502"/>
        <w:rPr>
          <w:rFonts w:eastAsiaTheme="majorEastAsia" w:cstheme="majorBidi"/>
          <w:bCs/>
          <w:iCs/>
          <w:sz w:val="19"/>
          <w:szCs w:val="19"/>
          <w:u w:val="single"/>
        </w:rPr>
      </w:pPr>
      <w:r w:rsidRPr="007D6D8F">
        <w:rPr>
          <w:rFonts w:eastAsiaTheme="majorEastAsia" w:cstheme="majorBidi"/>
          <w:bCs/>
          <w:iCs/>
          <w:sz w:val="19"/>
          <w:szCs w:val="19"/>
          <w:u w:val="single"/>
        </w:rPr>
        <w:t>Structure of publicly available report</w:t>
      </w:r>
      <w:r w:rsidR="0006248B" w:rsidRPr="007D6D8F">
        <w:rPr>
          <w:rFonts w:eastAsiaTheme="majorEastAsia" w:cstheme="majorBidi"/>
          <w:bCs/>
          <w:iCs/>
          <w:sz w:val="19"/>
          <w:szCs w:val="19"/>
          <w:u w:val="single"/>
        </w:rPr>
        <w:t>s (</w:t>
      </w:r>
      <w:proofErr w:type="spellStart"/>
      <w:r w:rsidR="0006248B" w:rsidRPr="007D6D8F">
        <w:rPr>
          <w:rFonts w:eastAsiaTheme="majorEastAsia" w:cstheme="majorBidi"/>
          <w:bCs/>
          <w:iCs/>
          <w:sz w:val="19"/>
          <w:szCs w:val="19"/>
          <w:u w:val="single"/>
        </w:rPr>
        <w:t>eg</w:t>
      </w:r>
      <w:proofErr w:type="spellEnd"/>
      <w:r w:rsidR="0006248B" w:rsidRPr="007D6D8F">
        <w:rPr>
          <w:rFonts w:eastAsiaTheme="majorEastAsia" w:cstheme="majorBidi"/>
          <w:bCs/>
          <w:iCs/>
          <w:sz w:val="19"/>
          <w:szCs w:val="19"/>
          <w:u w:val="single"/>
        </w:rPr>
        <w:t xml:space="preserve"> on company website)</w:t>
      </w:r>
    </w:p>
    <w:bookmarkEnd w:id="95"/>
    <w:bookmarkEnd w:id="96"/>
    <w:bookmarkEnd w:id="97"/>
    <w:bookmarkEnd w:id="98"/>
    <w:p w14:paraId="5B664400" w14:textId="087C6D48" w:rsidR="00596C8B" w:rsidRPr="007D6D8F" w:rsidRDefault="001A562A" w:rsidP="007D6D8F">
      <w:pPr>
        <w:pStyle w:val="ListParagraph"/>
        <w:numPr>
          <w:ilvl w:val="0"/>
          <w:numId w:val="51"/>
        </w:numPr>
        <w:spacing w:before="20" w:after="20"/>
        <w:rPr>
          <w:iCs w:val="0"/>
          <w:sz w:val="19"/>
          <w:szCs w:val="19"/>
        </w:rPr>
      </w:pPr>
      <w:r w:rsidRPr="007D6D8F">
        <w:rPr>
          <w:iCs w:val="0"/>
          <w:sz w:val="19"/>
          <w:szCs w:val="19"/>
        </w:rPr>
        <w:t>the number and value of contracts awarded and the location of the successful businesses (e.g. international, Australian, NT or local region)</w:t>
      </w:r>
    </w:p>
    <w:p w14:paraId="6474F628" w14:textId="28792578" w:rsidR="001A562A" w:rsidRPr="007D6D8F" w:rsidRDefault="001A562A" w:rsidP="007D6D8F">
      <w:pPr>
        <w:pStyle w:val="ListParagraph"/>
        <w:numPr>
          <w:ilvl w:val="0"/>
          <w:numId w:val="51"/>
        </w:numPr>
        <w:spacing w:before="20" w:after="20"/>
        <w:rPr>
          <w:iCs w:val="0"/>
          <w:sz w:val="19"/>
          <w:szCs w:val="19"/>
        </w:rPr>
      </w:pPr>
      <w:r w:rsidRPr="007D6D8F">
        <w:rPr>
          <w:sz w:val="19"/>
          <w:szCs w:val="19"/>
        </w:rPr>
        <w:t xml:space="preserve">the number and value of contracts awarded to Aboriginal businesses </w:t>
      </w:r>
    </w:p>
    <w:p w14:paraId="76144893" w14:textId="4A9F3CEB" w:rsidR="001A562A" w:rsidRPr="007D6D8F" w:rsidRDefault="001A562A" w:rsidP="007D6D8F">
      <w:pPr>
        <w:pStyle w:val="ListParagraph"/>
        <w:numPr>
          <w:ilvl w:val="0"/>
          <w:numId w:val="51"/>
        </w:numPr>
        <w:tabs>
          <w:tab w:val="left" w:pos="1276"/>
        </w:tabs>
        <w:spacing w:before="20" w:after="20"/>
        <w:rPr>
          <w:iCs w:val="0"/>
          <w:sz w:val="19"/>
          <w:szCs w:val="19"/>
        </w:rPr>
      </w:pPr>
      <w:r w:rsidRPr="007D6D8F">
        <w:rPr>
          <w:sz w:val="19"/>
          <w:szCs w:val="19"/>
        </w:rPr>
        <w:t>local employment outcomes</w:t>
      </w:r>
    </w:p>
    <w:p w14:paraId="03312CC3" w14:textId="59F0D26B" w:rsidR="001A562A" w:rsidRPr="007D6D8F" w:rsidRDefault="001A562A" w:rsidP="007D6D8F">
      <w:pPr>
        <w:pStyle w:val="ListParagraph"/>
        <w:numPr>
          <w:ilvl w:val="0"/>
          <w:numId w:val="51"/>
        </w:numPr>
        <w:tabs>
          <w:tab w:val="left" w:pos="1276"/>
        </w:tabs>
        <w:spacing w:before="20" w:after="20"/>
        <w:rPr>
          <w:iCs w:val="0"/>
          <w:sz w:val="19"/>
          <w:szCs w:val="19"/>
        </w:rPr>
      </w:pPr>
      <w:r w:rsidRPr="007D6D8F">
        <w:rPr>
          <w:sz w:val="19"/>
          <w:szCs w:val="19"/>
        </w:rPr>
        <w:t>Aboriginal employment outcomes</w:t>
      </w:r>
    </w:p>
    <w:p w14:paraId="40B266F6" w14:textId="2CDB320F" w:rsidR="001A562A" w:rsidRPr="007D6D8F" w:rsidRDefault="001A562A" w:rsidP="007D6D8F">
      <w:pPr>
        <w:pStyle w:val="ListParagraph"/>
        <w:numPr>
          <w:ilvl w:val="0"/>
          <w:numId w:val="51"/>
        </w:numPr>
        <w:tabs>
          <w:tab w:val="left" w:pos="1276"/>
        </w:tabs>
        <w:spacing w:before="20" w:after="20"/>
        <w:rPr>
          <w:sz w:val="19"/>
          <w:szCs w:val="19"/>
        </w:rPr>
      </w:pPr>
      <w:r w:rsidRPr="007D6D8F">
        <w:rPr>
          <w:sz w:val="19"/>
          <w:szCs w:val="19"/>
        </w:rPr>
        <w:t xml:space="preserve">workforce </w:t>
      </w:r>
      <w:r w:rsidR="00765F38" w:rsidRPr="007D6D8F">
        <w:rPr>
          <w:sz w:val="19"/>
          <w:szCs w:val="19"/>
        </w:rPr>
        <w:t>development initiative outcomes</w:t>
      </w:r>
    </w:p>
    <w:p w14:paraId="20AFFE26" w14:textId="462225EB" w:rsidR="00596C8B" w:rsidRPr="007D6D8F" w:rsidRDefault="002B57FE" w:rsidP="007D6D8F">
      <w:pPr>
        <w:pStyle w:val="ListParagraph"/>
        <w:numPr>
          <w:ilvl w:val="0"/>
          <w:numId w:val="51"/>
        </w:numPr>
        <w:rPr>
          <w:sz w:val="19"/>
          <w:szCs w:val="19"/>
        </w:rPr>
      </w:pPr>
      <w:r w:rsidRPr="007D6D8F">
        <w:rPr>
          <w:rFonts w:eastAsia="Calibri"/>
          <w:sz w:val="19"/>
          <w:szCs w:val="19"/>
        </w:rPr>
        <w:t xml:space="preserve">community </w:t>
      </w:r>
      <w:r w:rsidR="00690C70" w:rsidRPr="007D6D8F">
        <w:rPr>
          <w:rFonts w:eastAsia="Calibri"/>
          <w:sz w:val="19"/>
          <w:szCs w:val="19"/>
        </w:rPr>
        <w:t xml:space="preserve">benefit and shared value </w:t>
      </w:r>
      <w:r w:rsidRPr="007D6D8F">
        <w:rPr>
          <w:rFonts w:eastAsia="Calibri"/>
          <w:sz w:val="19"/>
          <w:szCs w:val="19"/>
        </w:rPr>
        <w:t>outcomes</w:t>
      </w:r>
    </w:p>
    <w:p w14:paraId="1542B4CC" w14:textId="538755EB" w:rsidR="00596C8B" w:rsidRPr="007D6D8F" w:rsidRDefault="00596C8B" w:rsidP="007D6D8F">
      <w:pPr>
        <w:spacing w:after="0"/>
        <w:ind w:left="505"/>
        <w:rPr>
          <w:sz w:val="19"/>
          <w:szCs w:val="19"/>
          <w:u w:val="single"/>
        </w:rPr>
      </w:pPr>
      <w:r w:rsidRPr="007D6D8F">
        <w:rPr>
          <w:sz w:val="19"/>
          <w:szCs w:val="19"/>
          <w:u w:val="single"/>
        </w:rPr>
        <w:t>Methods to communicate to local stakeholders on project opportunities</w:t>
      </w:r>
    </w:p>
    <w:p w14:paraId="29038CDC" w14:textId="77777777" w:rsidR="00596C8B" w:rsidRPr="007D6D8F" w:rsidRDefault="00596C8B" w:rsidP="007D6D8F">
      <w:pPr>
        <w:pStyle w:val="ListParagraph"/>
        <w:numPr>
          <w:ilvl w:val="0"/>
          <w:numId w:val="51"/>
        </w:numPr>
        <w:spacing w:before="20" w:after="20"/>
        <w:rPr>
          <w:sz w:val="19"/>
          <w:szCs w:val="19"/>
        </w:rPr>
      </w:pPr>
      <w:r w:rsidRPr="007D6D8F">
        <w:rPr>
          <w:sz w:val="19"/>
          <w:szCs w:val="19"/>
        </w:rPr>
        <w:t>advising suppliers of processes to register interest, including pre-qualification requirements</w:t>
      </w:r>
    </w:p>
    <w:p w14:paraId="083FAA2B" w14:textId="77777777" w:rsidR="00596C8B" w:rsidRPr="007D6D8F" w:rsidRDefault="00596C8B" w:rsidP="007D6D8F">
      <w:pPr>
        <w:pStyle w:val="ListParagraph"/>
        <w:numPr>
          <w:ilvl w:val="0"/>
          <w:numId w:val="51"/>
        </w:numPr>
        <w:spacing w:before="20" w:after="20"/>
        <w:rPr>
          <w:sz w:val="19"/>
          <w:szCs w:val="19"/>
        </w:rPr>
      </w:pPr>
      <w:r w:rsidRPr="007D6D8F">
        <w:rPr>
          <w:sz w:val="19"/>
          <w:szCs w:val="19"/>
        </w:rPr>
        <w:t>advertising work packages and job opportunities currently available and anticipated for the future</w:t>
      </w:r>
    </w:p>
    <w:p w14:paraId="4E761E0D" w14:textId="27158B34" w:rsidR="008424C8" w:rsidRPr="007D6D8F" w:rsidRDefault="00596C8B" w:rsidP="007D6D8F">
      <w:pPr>
        <w:pStyle w:val="ListParagraph"/>
        <w:numPr>
          <w:ilvl w:val="0"/>
          <w:numId w:val="51"/>
        </w:numPr>
        <w:spacing w:before="20" w:after="20"/>
        <w:rPr>
          <w:iCs w:val="0"/>
          <w:sz w:val="19"/>
          <w:szCs w:val="19"/>
        </w:rPr>
        <w:sectPr w:rsidR="008424C8" w:rsidRPr="007D6D8F" w:rsidSect="00A206C2">
          <w:headerReference w:type="default" r:id="rId18"/>
          <w:footerReference w:type="default" r:id="rId19"/>
          <w:pgSz w:w="11906" w:h="16838" w:code="9"/>
          <w:pgMar w:top="1134" w:right="1134" w:bottom="1134" w:left="1134" w:header="709" w:footer="0" w:gutter="0"/>
          <w:cols w:space="708"/>
          <w:docGrid w:linePitch="360"/>
        </w:sectPr>
      </w:pPr>
      <w:r w:rsidRPr="007D6D8F">
        <w:rPr>
          <w:sz w:val="19"/>
          <w:szCs w:val="19"/>
        </w:rPr>
        <w:t>communicating employment and training opportunities to local Aboriginal communities, NT residents and any specific workforce-diversity target groups</w:t>
      </w:r>
    </w:p>
    <w:p w14:paraId="4D86D574" w14:textId="77777777" w:rsidR="00457B25" w:rsidRPr="00457B25" w:rsidRDefault="00457B25" w:rsidP="00457B25">
      <w:pPr>
        <w:keepNext/>
        <w:keepLines/>
        <w:spacing w:before="240"/>
        <w:jc w:val="right"/>
        <w:outlineLvl w:val="0"/>
        <w:rPr>
          <w:rFonts w:eastAsiaTheme="majorEastAsia" w:cstheme="majorBidi"/>
          <w:b/>
          <w:bCs/>
          <w:kern w:val="32"/>
          <w:sz w:val="32"/>
          <w:szCs w:val="32"/>
        </w:rPr>
      </w:pPr>
      <w:bookmarkStart w:id="99" w:name="_Toc499636023"/>
      <w:bookmarkStart w:id="100" w:name="_Toc509579497"/>
      <w:bookmarkStart w:id="101" w:name="_Toc511914768"/>
      <w:r w:rsidRPr="00457B25">
        <w:rPr>
          <w:rFonts w:eastAsiaTheme="majorEastAsia" w:cstheme="majorBidi"/>
          <w:b/>
          <w:bCs/>
          <w:kern w:val="32"/>
          <w:sz w:val="32"/>
          <w:szCs w:val="32"/>
        </w:rPr>
        <w:lastRenderedPageBreak/>
        <w:t>A</w:t>
      </w:r>
      <w:bookmarkEnd w:id="99"/>
      <w:r w:rsidRPr="00457B25">
        <w:rPr>
          <w:rFonts w:eastAsiaTheme="majorEastAsia" w:cstheme="majorBidi"/>
          <w:b/>
          <w:bCs/>
          <w:kern w:val="32"/>
          <w:sz w:val="32"/>
          <w:szCs w:val="32"/>
        </w:rPr>
        <w:t>ppendix</w:t>
      </w:r>
      <w:bookmarkEnd w:id="100"/>
      <w:bookmarkEnd w:id="101"/>
    </w:p>
    <w:p w14:paraId="4880EA2C" w14:textId="62A140ED" w:rsidR="00457B25" w:rsidRDefault="00457B25" w:rsidP="00A206C2">
      <w:pPr>
        <w:pStyle w:val="Heading2"/>
      </w:pPr>
      <w:r w:rsidRPr="00291608">
        <w:t>Territory Benefit Commitments and Strategies Considerations</w:t>
      </w:r>
    </w:p>
    <w:p w14:paraId="74FF2469" w14:textId="24B7CD52" w:rsidR="003A0DB8" w:rsidRDefault="005003EC" w:rsidP="00457B25">
      <w:r>
        <w:t>The policy recognises that every project</w:t>
      </w:r>
      <w:r w:rsidR="004859DB">
        <w:t xml:space="preserve"> is unique and each Territory Benefit</w:t>
      </w:r>
      <w:r>
        <w:t xml:space="preserve"> plan will be different.</w:t>
      </w:r>
      <w:r w:rsidR="002D7DBF" w:rsidRPr="002D7DBF">
        <w:t xml:space="preserve"> </w:t>
      </w:r>
    </w:p>
    <w:p w14:paraId="46D5254A" w14:textId="3A7B56F9" w:rsidR="002D7DBF" w:rsidRDefault="004859DB" w:rsidP="00457B25">
      <w:r>
        <w:t xml:space="preserve">Project proponents are encouraged to consider the seven desired outcome areas detailed in the table below. The commitments and strategies provided are examples and should be adapted to reflect specific project requirements. Commitments can be defined as a target or as a commitment to implement a process. Proponents should tailor their plan to achieve the maximum </w:t>
      </w:r>
      <w:r w:rsidR="00FA471E">
        <w:t>project opportunities for Territorians and Territory Enterprises.</w:t>
      </w:r>
    </w:p>
    <w:p w14:paraId="5E805486" w14:textId="77777777" w:rsidR="002754A7" w:rsidRDefault="002754A7" w:rsidP="00457B25"/>
    <w:tbl>
      <w:tblPr>
        <w:tblStyle w:val="TableGrid1"/>
        <w:tblW w:w="14738" w:type="dxa"/>
        <w:tblLook w:val="04A0" w:firstRow="1" w:lastRow="0" w:firstColumn="1" w:lastColumn="0" w:noHBand="0" w:noVBand="1"/>
        <w:tblDescription w:val="Desired outcome of workforce development with example commitments and strategies for project proponents to consider when developing their plan."/>
      </w:tblPr>
      <w:tblGrid>
        <w:gridCol w:w="1523"/>
        <w:gridCol w:w="3150"/>
        <w:gridCol w:w="4678"/>
        <w:gridCol w:w="5387"/>
      </w:tblGrid>
      <w:tr w:rsidR="00365191" w:rsidRPr="00291608" w14:paraId="6E31242E" w14:textId="77777777" w:rsidTr="00CC1579">
        <w:trPr>
          <w:trHeight w:val="567"/>
          <w:tblHeader/>
        </w:trPr>
        <w:tc>
          <w:tcPr>
            <w:tcW w:w="1523" w:type="dxa"/>
            <w:shd w:val="clear" w:color="auto" w:fill="D9D9D9" w:themeFill="background1" w:themeFillShade="D9"/>
            <w:vAlign w:val="center"/>
          </w:tcPr>
          <w:p w14:paraId="3800DDE4" w14:textId="77777777" w:rsidR="00365191" w:rsidRPr="00291608" w:rsidRDefault="00365191" w:rsidP="00365191">
            <w:pPr>
              <w:jc w:val="center"/>
              <w:rPr>
                <w:b/>
                <w:sz w:val="20"/>
                <w:szCs w:val="20"/>
              </w:rPr>
            </w:pPr>
            <w:r w:rsidRPr="00291608">
              <w:rPr>
                <w:b/>
                <w:sz w:val="20"/>
                <w:szCs w:val="20"/>
              </w:rPr>
              <w:t>Desired Outcomes</w:t>
            </w:r>
          </w:p>
        </w:tc>
        <w:tc>
          <w:tcPr>
            <w:tcW w:w="3150" w:type="dxa"/>
            <w:shd w:val="clear" w:color="auto" w:fill="D9D9D9" w:themeFill="background1" w:themeFillShade="D9"/>
            <w:vAlign w:val="center"/>
          </w:tcPr>
          <w:p w14:paraId="144D522A" w14:textId="77777777" w:rsidR="00365191" w:rsidRPr="00291608" w:rsidRDefault="00365191" w:rsidP="00365191">
            <w:pPr>
              <w:jc w:val="center"/>
              <w:rPr>
                <w:b/>
                <w:sz w:val="20"/>
                <w:szCs w:val="20"/>
              </w:rPr>
            </w:pPr>
            <w:r w:rsidRPr="00291608">
              <w:rPr>
                <w:b/>
                <w:sz w:val="20"/>
                <w:szCs w:val="20"/>
              </w:rPr>
              <w:t>Things to Consider</w:t>
            </w:r>
          </w:p>
        </w:tc>
        <w:tc>
          <w:tcPr>
            <w:tcW w:w="4678" w:type="dxa"/>
            <w:shd w:val="clear" w:color="auto" w:fill="D9D9D9" w:themeFill="background1" w:themeFillShade="D9"/>
            <w:vAlign w:val="center"/>
          </w:tcPr>
          <w:p w14:paraId="7555E308" w14:textId="77777777" w:rsidR="00365191" w:rsidRPr="00291608" w:rsidRDefault="00365191" w:rsidP="00365191">
            <w:pPr>
              <w:jc w:val="center"/>
              <w:rPr>
                <w:b/>
                <w:sz w:val="20"/>
                <w:szCs w:val="20"/>
              </w:rPr>
            </w:pPr>
            <w:r w:rsidRPr="00291608">
              <w:rPr>
                <w:b/>
                <w:sz w:val="20"/>
                <w:szCs w:val="20"/>
              </w:rPr>
              <w:t>Example Commitments</w:t>
            </w:r>
          </w:p>
        </w:tc>
        <w:tc>
          <w:tcPr>
            <w:tcW w:w="5387" w:type="dxa"/>
            <w:shd w:val="clear" w:color="auto" w:fill="D9D9D9" w:themeFill="background1" w:themeFillShade="D9"/>
            <w:vAlign w:val="center"/>
          </w:tcPr>
          <w:p w14:paraId="7AF39892" w14:textId="6299F0BB" w:rsidR="00365191" w:rsidRPr="00291608" w:rsidRDefault="00365191" w:rsidP="00365191">
            <w:pPr>
              <w:jc w:val="center"/>
              <w:rPr>
                <w:b/>
                <w:sz w:val="20"/>
                <w:szCs w:val="20"/>
              </w:rPr>
            </w:pPr>
            <w:r w:rsidRPr="00291608">
              <w:rPr>
                <w:b/>
                <w:sz w:val="20"/>
                <w:szCs w:val="20"/>
              </w:rPr>
              <w:t>Example Strategies</w:t>
            </w:r>
          </w:p>
        </w:tc>
      </w:tr>
      <w:tr w:rsidR="00CF53B1" w:rsidRPr="00291608" w14:paraId="644BB2E2" w14:textId="77777777" w:rsidTr="00596C8B">
        <w:trPr>
          <w:trHeight w:val="5465"/>
        </w:trPr>
        <w:tc>
          <w:tcPr>
            <w:tcW w:w="1523" w:type="dxa"/>
            <w:textDirection w:val="btLr"/>
          </w:tcPr>
          <w:p w14:paraId="6E45DE63" w14:textId="529B0B0F" w:rsidR="00CF53B1" w:rsidRPr="00291608" w:rsidRDefault="00CF53B1" w:rsidP="00365191">
            <w:pPr>
              <w:ind w:left="113" w:right="113"/>
              <w:jc w:val="center"/>
              <w:rPr>
                <w:b/>
                <w:sz w:val="20"/>
                <w:szCs w:val="20"/>
              </w:rPr>
            </w:pPr>
            <w:r>
              <w:rPr>
                <w:b/>
                <w:sz w:val="20"/>
                <w:szCs w:val="20"/>
              </w:rPr>
              <w:t>Workforce Development</w:t>
            </w:r>
          </w:p>
        </w:tc>
        <w:tc>
          <w:tcPr>
            <w:tcW w:w="3150" w:type="dxa"/>
          </w:tcPr>
          <w:p w14:paraId="352636B6" w14:textId="77777777" w:rsidR="00CF53B1" w:rsidRDefault="00CF53B1" w:rsidP="00365191">
            <w:pPr>
              <w:spacing w:after="60"/>
              <w:rPr>
                <w:sz w:val="20"/>
                <w:szCs w:val="20"/>
              </w:rPr>
            </w:pPr>
            <w:r w:rsidRPr="00291608">
              <w:rPr>
                <w:sz w:val="20"/>
                <w:szCs w:val="20"/>
              </w:rPr>
              <w:t>What workforce skills and qualifications are required for the project?</w:t>
            </w:r>
          </w:p>
          <w:p w14:paraId="52ADBD5F" w14:textId="77777777" w:rsidR="00CF53B1" w:rsidRPr="00291608" w:rsidRDefault="00CF53B1" w:rsidP="00365191">
            <w:pPr>
              <w:spacing w:after="60"/>
              <w:rPr>
                <w:sz w:val="20"/>
                <w:szCs w:val="20"/>
              </w:rPr>
            </w:pPr>
          </w:p>
          <w:p w14:paraId="160DB8B7" w14:textId="77777777" w:rsidR="00CF53B1" w:rsidRDefault="00CF53B1" w:rsidP="00365191">
            <w:pPr>
              <w:spacing w:after="60"/>
              <w:rPr>
                <w:sz w:val="20"/>
                <w:szCs w:val="20"/>
              </w:rPr>
            </w:pPr>
            <w:r w:rsidRPr="00291608">
              <w:rPr>
                <w:sz w:val="20"/>
                <w:szCs w:val="20"/>
              </w:rPr>
              <w:t xml:space="preserve">Can the project create a workforce legacy that generates benefits to the local community beyond the life of the project? </w:t>
            </w:r>
          </w:p>
          <w:p w14:paraId="6E46CF3C" w14:textId="77777777" w:rsidR="00CF53B1" w:rsidRPr="00291608" w:rsidRDefault="00CF53B1" w:rsidP="00365191">
            <w:pPr>
              <w:spacing w:after="60"/>
              <w:rPr>
                <w:sz w:val="20"/>
                <w:szCs w:val="20"/>
              </w:rPr>
            </w:pPr>
          </w:p>
          <w:p w14:paraId="0971688A" w14:textId="0B1108D1" w:rsidR="00CF53B1" w:rsidRPr="00291608" w:rsidRDefault="00CF53B1" w:rsidP="00365191">
            <w:pPr>
              <w:spacing w:after="60"/>
              <w:rPr>
                <w:sz w:val="20"/>
                <w:szCs w:val="20"/>
              </w:rPr>
            </w:pPr>
            <w:r w:rsidRPr="00291608">
              <w:rPr>
                <w:sz w:val="20"/>
                <w:szCs w:val="20"/>
              </w:rPr>
              <w:t>Consider transferable skill set and upskilling oppor</w:t>
            </w:r>
            <w:r w:rsidR="00CC49EF">
              <w:rPr>
                <w:sz w:val="20"/>
                <w:szCs w:val="20"/>
              </w:rPr>
              <w:t>tunities for local communities.</w:t>
            </w:r>
          </w:p>
        </w:tc>
        <w:tc>
          <w:tcPr>
            <w:tcW w:w="4678" w:type="dxa"/>
          </w:tcPr>
          <w:p w14:paraId="2C9C69D4" w14:textId="77777777" w:rsidR="00CF53B1" w:rsidRPr="00CF53B1" w:rsidRDefault="00CF53B1" w:rsidP="00CF53B1">
            <w:pPr>
              <w:numPr>
                <w:ilvl w:val="0"/>
                <w:numId w:val="25"/>
              </w:numPr>
              <w:spacing w:after="60"/>
              <w:rPr>
                <w:sz w:val="20"/>
                <w:szCs w:val="20"/>
              </w:rPr>
            </w:pPr>
            <w:r w:rsidRPr="00CF53B1">
              <w:rPr>
                <w:sz w:val="20"/>
                <w:szCs w:val="20"/>
              </w:rPr>
              <w:t>List of all occupations and qualification requirements for each project stage provided during the planning phase</w:t>
            </w:r>
          </w:p>
          <w:p w14:paraId="0794AB35" w14:textId="77777777" w:rsidR="00CF53B1" w:rsidRPr="00CF53B1" w:rsidRDefault="00CF53B1" w:rsidP="00CF53B1">
            <w:pPr>
              <w:numPr>
                <w:ilvl w:val="0"/>
                <w:numId w:val="25"/>
              </w:numPr>
              <w:spacing w:after="60"/>
              <w:rPr>
                <w:sz w:val="20"/>
                <w:szCs w:val="20"/>
              </w:rPr>
            </w:pPr>
            <w:r w:rsidRPr="00CF53B1">
              <w:rPr>
                <w:sz w:val="20"/>
                <w:szCs w:val="20"/>
              </w:rPr>
              <w:t>Job ready training program delivered</w:t>
            </w:r>
          </w:p>
          <w:p w14:paraId="6D78C4C7" w14:textId="77777777" w:rsidR="00CF53B1" w:rsidRPr="00CF53B1" w:rsidRDefault="00CF53B1" w:rsidP="00CF53B1">
            <w:pPr>
              <w:numPr>
                <w:ilvl w:val="0"/>
                <w:numId w:val="25"/>
              </w:numPr>
              <w:spacing w:after="60"/>
              <w:rPr>
                <w:sz w:val="20"/>
                <w:szCs w:val="20"/>
              </w:rPr>
            </w:pPr>
            <w:r w:rsidRPr="00CF53B1">
              <w:rPr>
                <w:sz w:val="20"/>
                <w:szCs w:val="20"/>
              </w:rPr>
              <w:t>X apprenticeships available</w:t>
            </w:r>
          </w:p>
          <w:p w14:paraId="4D21ECCB" w14:textId="77777777" w:rsidR="00CF53B1" w:rsidRPr="00CF53B1" w:rsidRDefault="00CF53B1" w:rsidP="00CF53B1">
            <w:pPr>
              <w:numPr>
                <w:ilvl w:val="0"/>
                <w:numId w:val="25"/>
              </w:numPr>
              <w:spacing w:after="60"/>
              <w:rPr>
                <w:sz w:val="20"/>
                <w:szCs w:val="20"/>
              </w:rPr>
            </w:pPr>
            <w:r w:rsidRPr="00CF53B1">
              <w:rPr>
                <w:sz w:val="20"/>
                <w:szCs w:val="20"/>
              </w:rPr>
              <w:t>X traineeships available</w:t>
            </w:r>
          </w:p>
          <w:p w14:paraId="2986142B" w14:textId="77777777" w:rsidR="00CF53B1" w:rsidRPr="00CF53B1" w:rsidRDefault="00CF53B1" w:rsidP="00CF53B1">
            <w:pPr>
              <w:numPr>
                <w:ilvl w:val="0"/>
                <w:numId w:val="25"/>
              </w:numPr>
              <w:spacing w:after="60"/>
              <w:rPr>
                <w:iCs/>
                <w:sz w:val="20"/>
                <w:szCs w:val="20"/>
              </w:rPr>
            </w:pPr>
            <w:r w:rsidRPr="00CF53B1">
              <w:rPr>
                <w:iCs/>
                <w:sz w:val="20"/>
                <w:szCs w:val="20"/>
              </w:rPr>
              <w:t>X scholarships available for Territorians to gain a relevant Higher Education or VET qualification</w:t>
            </w:r>
          </w:p>
          <w:p w14:paraId="5EC43140" w14:textId="17C08918" w:rsidR="00CF53B1" w:rsidRPr="00CF53B1" w:rsidRDefault="00CF53B1" w:rsidP="00CF53B1">
            <w:pPr>
              <w:numPr>
                <w:ilvl w:val="0"/>
                <w:numId w:val="25"/>
              </w:numPr>
              <w:spacing w:after="60"/>
              <w:rPr>
                <w:iCs/>
                <w:sz w:val="20"/>
                <w:szCs w:val="20"/>
              </w:rPr>
            </w:pPr>
            <w:r w:rsidRPr="00CF53B1">
              <w:rPr>
                <w:iCs/>
                <w:sz w:val="20"/>
                <w:szCs w:val="20"/>
              </w:rPr>
              <w:t>Skills training program, targeting the local community’s workforce development needs beyond the scope project</w:t>
            </w:r>
          </w:p>
        </w:tc>
        <w:tc>
          <w:tcPr>
            <w:tcW w:w="5387" w:type="dxa"/>
          </w:tcPr>
          <w:p w14:paraId="258525A1" w14:textId="77777777" w:rsidR="00CF53B1" w:rsidRPr="00291608" w:rsidRDefault="00CF53B1" w:rsidP="00365191">
            <w:pPr>
              <w:numPr>
                <w:ilvl w:val="0"/>
                <w:numId w:val="25"/>
              </w:numPr>
              <w:spacing w:after="60"/>
              <w:rPr>
                <w:rFonts w:eastAsiaTheme="minorEastAsia"/>
                <w:iCs/>
                <w:sz w:val="20"/>
                <w:szCs w:val="20"/>
              </w:rPr>
            </w:pPr>
            <w:r w:rsidRPr="00291608">
              <w:rPr>
                <w:rFonts w:eastAsiaTheme="minorEastAsia"/>
                <w:iCs/>
                <w:sz w:val="20"/>
                <w:szCs w:val="20"/>
              </w:rPr>
              <w:t>Engage with an industry advisory body such as the Industry Skills Advisory Council NT or contract a consultant to:</w:t>
            </w:r>
          </w:p>
          <w:p w14:paraId="00015348" w14:textId="77777777" w:rsidR="00CF53B1" w:rsidRPr="00291608" w:rsidRDefault="00CF53B1" w:rsidP="00365191">
            <w:pPr>
              <w:numPr>
                <w:ilvl w:val="0"/>
                <w:numId w:val="26"/>
              </w:numPr>
              <w:spacing w:after="60"/>
              <w:rPr>
                <w:rFonts w:eastAsiaTheme="minorEastAsia"/>
                <w:iCs/>
                <w:sz w:val="20"/>
                <w:szCs w:val="20"/>
              </w:rPr>
            </w:pPr>
            <w:r w:rsidRPr="00291608">
              <w:rPr>
                <w:rFonts w:eastAsiaTheme="minorEastAsia"/>
                <w:iCs/>
                <w:sz w:val="20"/>
                <w:szCs w:val="20"/>
              </w:rPr>
              <w:t>undertake workforce skills and qualification requirements audit</w:t>
            </w:r>
          </w:p>
          <w:p w14:paraId="4DE490B3" w14:textId="77777777" w:rsidR="00CF53B1" w:rsidRPr="00291608" w:rsidRDefault="00CF53B1" w:rsidP="00365191">
            <w:pPr>
              <w:numPr>
                <w:ilvl w:val="0"/>
                <w:numId w:val="26"/>
              </w:numPr>
              <w:spacing w:after="60"/>
              <w:rPr>
                <w:rFonts w:eastAsiaTheme="minorEastAsia"/>
                <w:iCs/>
                <w:sz w:val="20"/>
                <w:szCs w:val="20"/>
              </w:rPr>
            </w:pPr>
            <w:r w:rsidRPr="00291608">
              <w:rPr>
                <w:rFonts w:eastAsiaTheme="minorEastAsia"/>
                <w:iCs/>
                <w:sz w:val="20"/>
                <w:szCs w:val="20"/>
              </w:rPr>
              <w:t>undertake strategic workforce capacity plan</w:t>
            </w:r>
          </w:p>
          <w:p w14:paraId="54900EED" w14:textId="77777777" w:rsidR="00CF53B1" w:rsidRPr="00291608" w:rsidRDefault="00CF53B1" w:rsidP="00365191">
            <w:pPr>
              <w:numPr>
                <w:ilvl w:val="0"/>
                <w:numId w:val="26"/>
              </w:numPr>
              <w:spacing w:after="60"/>
              <w:rPr>
                <w:rFonts w:eastAsiaTheme="minorEastAsia"/>
                <w:iCs/>
                <w:sz w:val="20"/>
                <w:szCs w:val="20"/>
              </w:rPr>
            </w:pPr>
            <w:r w:rsidRPr="00291608">
              <w:rPr>
                <w:rFonts w:eastAsiaTheme="minorEastAsia"/>
                <w:iCs/>
                <w:sz w:val="20"/>
                <w:szCs w:val="20"/>
              </w:rPr>
              <w:t>develop a workforce development strategy</w:t>
            </w:r>
          </w:p>
          <w:p w14:paraId="35997104" w14:textId="77777777" w:rsidR="00CF53B1" w:rsidRPr="00291608" w:rsidRDefault="00CF53B1" w:rsidP="00365191">
            <w:pPr>
              <w:numPr>
                <w:ilvl w:val="0"/>
                <w:numId w:val="25"/>
              </w:numPr>
              <w:spacing w:after="60"/>
              <w:rPr>
                <w:rFonts w:eastAsiaTheme="minorEastAsia"/>
                <w:iCs/>
                <w:sz w:val="20"/>
                <w:szCs w:val="20"/>
              </w:rPr>
            </w:pPr>
            <w:r w:rsidRPr="00291608">
              <w:rPr>
                <w:rFonts w:eastAsiaTheme="minorEastAsia"/>
                <w:iCs/>
                <w:sz w:val="20"/>
                <w:szCs w:val="20"/>
              </w:rPr>
              <w:t>Partner with NT-based training providers to deliver training programs to meet skills and qualification gaps identified in the audit</w:t>
            </w:r>
          </w:p>
          <w:p w14:paraId="5A9174E7" w14:textId="77777777" w:rsidR="00CF53B1" w:rsidRPr="00291608" w:rsidRDefault="00CF53B1" w:rsidP="00365191">
            <w:pPr>
              <w:numPr>
                <w:ilvl w:val="0"/>
                <w:numId w:val="25"/>
              </w:numPr>
              <w:spacing w:after="60"/>
              <w:rPr>
                <w:rFonts w:eastAsiaTheme="minorEastAsia"/>
                <w:iCs/>
                <w:sz w:val="20"/>
                <w:szCs w:val="20"/>
              </w:rPr>
            </w:pPr>
            <w:r w:rsidRPr="00291608">
              <w:rPr>
                <w:rFonts w:eastAsiaTheme="minorEastAsia"/>
                <w:iCs/>
                <w:sz w:val="20"/>
                <w:szCs w:val="20"/>
              </w:rPr>
              <w:t>Develop and implement job ready program</w:t>
            </w:r>
          </w:p>
          <w:p w14:paraId="193EA294" w14:textId="77777777" w:rsidR="00CF53B1" w:rsidRPr="00291608" w:rsidRDefault="00CF53B1" w:rsidP="00365191">
            <w:pPr>
              <w:numPr>
                <w:ilvl w:val="0"/>
                <w:numId w:val="25"/>
              </w:numPr>
              <w:spacing w:after="60"/>
              <w:rPr>
                <w:rFonts w:eastAsiaTheme="minorEastAsia"/>
                <w:iCs/>
                <w:sz w:val="20"/>
                <w:szCs w:val="20"/>
              </w:rPr>
            </w:pPr>
            <w:r w:rsidRPr="00291608">
              <w:rPr>
                <w:rFonts w:eastAsiaTheme="minorEastAsia"/>
                <w:iCs/>
                <w:sz w:val="20"/>
                <w:szCs w:val="20"/>
              </w:rPr>
              <w:t>Develop and implement apprenticeship and traineeship programs with local training providers</w:t>
            </w:r>
          </w:p>
          <w:p w14:paraId="12EFC762" w14:textId="77777777" w:rsidR="00CF53B1" w:rsidRPr="00291608" w:rsidRDefault="00CF53B1" w:rsidP="00365191">
            <w:pPr>
              <w:numPr>
                <w:ilvl w:val="0"/>
                <w:numId w:val="25"/>
              </w:numPr>
              <w:spacing w:after="60"/>
              <w:rPr>
                <w:rFonts w:eastAsiaTheme="minorEastAsia"/>
                <w:iCs/>
                <w:sz w:val="20"/>
                <w:szCs w:val="20"/>
              </w:rPr>
            </w:pPr>
            <w:r w:rsidRPr="00291608">
              <w:rPr>
                <w:rFonts w:eastAsiaTheme="minorEastAsia"/>
                <w:iCs/>
                <w:sz w:val="20"/>
                <w:szCs w:val="20"/>
              </w:rPr>
              <w:t>Work with schools to develop programs to support the development of a future workforce</w:t>
            </w:r>
          </w:p>
          <w:p w14:paraId="13C0B63F" w14:textId="77777777" w:rsidR="00CF53B1" w:rsidRPr="00291608" w:rsidRDefault="00CF53B1" w:rsidP="00365191">
            <w:pPr>
              <w:numPr>
                <w:ilvl w:val="0"/>
                <w:numId w:val="25"/>
              </w:numPr>
              <w:spacing w:after="60"/>
              <w:rPr>
                <w:rFonts w:eastAsiaTheme="minorEastAsia"/>
                <w:iCs/>
                <w:sz w:val="20"/>
                <w:szCs w:val="20"/>
              </w:rPr>
            </w:pPr>
            <w:r w:rsidRPr="00291608">
              <w:rPr>
                <w:rFonts w:eastAsiaTheme="minorEastAsia"/>
                <w:iCs/>
                <w:sz w:val="20"/>
                <w:szCs w:val="20"/>
              </w:rPr>
              <w:t>Fund a pre-apprenticeship training program to support the supply chain workforce</w:t>
            </w:r>
          </w:p>
          <w:p w14:paraId="30CDDAB2" w14:textId="631C58D7" w:rsidR="00CF53B1" w:rsidRPr="00291608" w:rsidRDefault="00CF53B1" w:rsidP="00365191">
            <w:pPr>
              <w:numPr>
                <w:ilvl w:val="0"/>
                <w:numId w:val="25"/>
              </w:numPr>
              <w:spacing w:after="60"/>
              <w:rPr>
                <w:rFonts w:eastAsiaTheme="minorEastAsia"/>
                <w:iCs/>
                <w:sz w:val="20"/>
                <w:szCs w:val="20"/>
              </w:rPr>
            </w:pPr>
            <w:r w:rsidRPr="00291608">
              <w:rPr>
                <w:rFonts w:eastAsiaTheme="minorEastAsia"/>
                <w:sz w:val="20"/>
                <w:szCs w:val="20"/>
              </w:rPr>
              <w:t>Support activities or programs that build skills in the local community (beyond those directly related to the project)</w:t>
            </w:r>
          </w:p>
        </w:tc>
      </w:tr>
      <w:tr w:rsidR="00CF53B1" w:rsidRPr="00291608" w14:paraId="4A1A87B8" w14:textId="77777777" w:rsidTr="00596C8B">
        <w:trPr>
          <w:trHeight w:val="1444"/>
        </w:trPr>
        <w:tc>
          <w:tcPr>
            <w:tcW w:w="1523" w:type="dxa"/>
            <w:vMerge w:val="restart"/>
            <w:textDirection w:val="btLr"/>
          </w:tcPr>
          <w:p w14:paraId="7DD7A639" w14:textId="77777777" w:rsidR="00CF53B1" w:rsidRPr="00291608" w:rsidRDefault="00CF53B1" w:rsidP="00457B25">
            <w:pPr>
              <w:ind w:left="113" w:right="113"/>
              <w:jc w:val="center"/>
              <w:rPr>
                <w:b/>
                <w:sz w:val="20"/>
                <w:szCs w:val="20"/>
              </w:rPr>
            </w:pPr>
            <w:r w:rsidRPr="00291608">
              <w:rPr>
                <w:b/>
                <w:sz w:val="20"/>
                <w:szCs w:val="20"/>
              </w:rPr>
              <w:lastRenderedPageBreak/>
              <w:t>Employment</w:t>
            </w:r>
          </w:p>
        </w:tc>
        <w:tc>
          <w:tcPr>
            <w:tcW w:w="3150" w:type="dxa"/>
          </w:tcPr>
          <w:p w14:paraId="5510D1F1" w14:textId="77777777" w:rsidR="00CF53B1" w:rsidRPr="00291608" w:rsidRDefault="00CF53B1" w:rsidP="00784898">
            <w:pPr>
              <w:spacing w:after="60"/>
              <w:rPr>
                <w:sz w:val="20"/>
                <w:szCs w:val="20"/>
              </w:rPr>
            </w:pPr>
            <w:r w:rsidRPr="00291608">
              <w:rPr>
                <w:sz w:val="20"/>
                <w:szCs w:val="20"/>
              </w:rPr>
              <w:t>How will local employment be targeted through all phases of the project?</w:t>
            </w:r>
          </w:p>
        </w:tc>
        <w:tc>
          <w:tcPr>
            <w:tcW w:w="4678" w:type="dxa"/>
          </w:tcPr>
          <w:p w14:paraId="18DEBE59" w14:textId="77777777" w:rsidR="00CF53B1" w:rsidRPr="00CF53B1" w:rsidRDefault="00CF53B1" w:rsidP="00CF53B1">
            <w:pPr>
              <w:numPr>
                <w:ilvl w:val="0"/>
                <w:numId w:val="25"/>
              </w:numPr>
              <w:spacing w:after="60"/>
              <w:rPr>
                <w:sz w:val="20"/>
                <w:szCs w:val="20"/>
              </w:rPr>
            </w:pPr>
            <w:r w:rsidRPr="00CF53B1">
              <w:rPr>
                <w:sz w:val="20"/>
                <w:szCs w:val="20"/>
              </w:rPr>
              <w:t>x% of construction workforce sourced locally</w:t>
            </w:r>
          </w:p>
          <w:p w14:paraId="34392517" w14:textId="77777777" w:rsidR="00CF53B1" w:rsidRPr="00CF53B1" w:rsidRDefault="00CF53B1" w:rsidP="00CF53B1">
            <w:pPr>
              <w:numPr>
                <w:ilvl w:val="0"/>
                <w:numId w:val="25"/>
              </w:numPr>
              <w:spacing w:after="60"/>
              <w:rPr>
                <w:sz w:val="20"/>
                <w:szCs w:val="20"/>
              </w:rPr>
            </w:pPr>
            <w:r w:rsidRPr="00CF53B1">
              <w:rPr>
                <w:sz w:val="20"/>
                <w:szCs w:val="20"/>
              </w:rPr>
              <w:t>x% of operational workforce sourced locally</w:t>
            </w:r>
          </w:p>
          <w:p w14:paraId="0152E07F" w14:textId="0F50A525" w:rsidR="00CF53B1" w:rsidRPr="00CF53B1" w:rsidRDefault="00CF53B1" w:rsidP="00CF53B1">
            <w:pPr>
              <w:numPr>
                <w:ilvl w:val="0"/>
                <w:numId w:val="25"/>
              </w:numPr>
              <w:spacing w:after="60"/>
              <w:rPr>
                <w:sz w:val="20"/>
                <w:szCs w:val="20"/>
              </w:rPr>
            </w:pPr>
            <w:r w:rsidRPr="00CF53B1">
              <w:rPr>
                <w:sz w:val="20"/>
                <w:szCs w:val="20"/>
              </w:rPr>
              <w:t>All employment opportunities advertised locally initially</w:t>
            </w:r>
          </w:p>
        </w:tc>
        <w:tc>
          <w:tcPr>
            <w:tcW w:w="5387" w:type="dxa"/>
          </w:tcPr>
          <w:p w14:paraId="637B28B9"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Develop a local employment plan</w:t>
            </w:r>
          </w:p>
          <w:p w14:paraId="06D63114"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Create a job portal</w:t>
            </w:r>
          </w:p>
          <w:p w14:paraId="62259279"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Enlist the services of a local recruitment agency</w:t>
            </w:r>
          </w:p>
          <w:p w14:paraId="56710D5D"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Structure HR systems to facilitate reporting on NT and local region-based employee numbers</w:t>
            </w:r>
          </w:p>
        </w:tc>
      </w:tr>
      <w:tr w:rsidR="00054160" w:rsidRPr="00291608" w14:paraId="04F2A12C" w14:textId="77777777" w:rsidTr="00CC1579">
        <w:tc>
          <w:tcPr>
            <w:tcW w:w="1523" w:type="dxa"/>
            <w:vMerge/>
          </w:tcPr>
          <w:p w14:paraId="1E2F3F3A" w14:textId="77777777" w:rsidR="00054160" w:rsidRPr="00291608" w:rsidRDefault="00054160" w:rsidP="00457B25">
            <w:pPr>
              <w:rPr>
                <w:b/>
                <w:sz w:val="20"/>
                <w:szCs w:val="20"/>
              </w:rPr>
            </w:pPr>
          </w:p>
        </w:tc>
        <w:tc>
          <w:tcPr>
            <w:tcW w:w="3150" w:type="dxa"/>
          </w:tcPr>
          <w:p w14:paraId="37CE2614" w14:textId="4CC78AAB" w:rsidR="00054160" w:rsidRPr="00291608" w:rsidRDefault="00054160" w:rsidP="00A206C2">
            <w:pPr>
              <w:spacing w:after="60"/>
              <w:rPr>
                <w:i/>
                <w:sz w:val="20"/>
                <w:szCs w:val="20"/>
              </w:rPr>
            </w:pPr>
            <w:r w:rsidRPr="00291608">
              <w:rPr>
                <w:sz w:val="20"/>
                <w:szCs w:val="20"/>
              </w:rPr>
              <w:t>How will fly in, fly out (FIFO) workforces be minimised?</w:t>
            </w:r>
          </w:p>
        </w:tc>
        <w:tc>
          <w:tcPr>
            <w:tcW w:w="4678" w:type="dxa"/>
          </w:tcPr>
          <w:p w14:paraId="7A97A83A" w14:textId="77777777" w:rsidR="00054160" w:rsidRPr="002C7A1B" w:rsidRDefault="00054160" w:rsidP="002C7A1B">
            <w:pPr>
              <w:numPr>
                <w:ilvl w:val="0"/>
                <w:numId w:val="25"/>
              </w:numPr>
              <w:spacing w:after="60"/>
              <w:rPr>
                <w:sz w:val="20"/>
                <w:szCs w:val="20"/>
              </w:rPr>
            </w:pPr>
            <w:r w:rsidRPr="002C7A1B">
              <w:rPr>
                <w:sz w:val="20"/>
                <w:szCs w:val="20"/>
              </w:rPr>
              <w:t>Less than x% FIFO workforce</w:t>
            </w:r>
          </w:p>
        </w:tc>
        <w:tc>
          <w:tcPr>
            <w:tcW w:w="5387" w:type="dxa"/>
          </w:tcPr>
          <w:p w14:paraId="271DA68B" w14:textId="77777777" w:rsidR="00054160" w:rsidRPr="00291608" w:rsidRDefault="00054160" w:rsidP="00784898">
            <w:pPr>
              <w:numPr>
                <w:ilvl w:val="0"/>
                <w:numId w:val="25"/>
              </w:numPr>
              <w:spacing w:after="60"/>
              <w:rPr>
                <w:rFonts w:eastAsiaTheme="minorEastAsia"/>
                <w:iCs/>
                <w:sz w:val="20"/>
                <w:szCs w:val="20"/>
              </w:rPr>
            </w:pPr>
            <w:r w:rsidRPr="00291608">
              <w:rPr>
                <w:rFonts w:eastAsiaTheme="minorEastAsia"/>
                <w:iCs/>
                <w:sz w:val="20"/>
                <w:szCs w:val="20"/>
              </w:rPr>
              <w:t>Relocation packages or incentives for employees to be based in the NT</w:t>
            </w:r>
          </w:p>
          <w:p w14:paraId="378AE482" w14:textId="77777777" w:rsidR="00054160" w:rsidRPr="00291608" w:rsidRDefault="00054160" w:rsidP="00784898">
            <w:pPr>
              <w:numPr>
                <w:ilvl w:val="0"/>
                <w:numId w:val="25"/>
              </w:numPr>
              <w:spacing w:after="60"/>
              <w:rPr>
                <w:rFonts w:eastAsiaTheme="minorEastAsia"/>
                <w:iCs/>
                <w:sz w:val="20"/>
                <w:szCs w:val="20"/>
              </w:rPr>
            </w:pPr>
            <w:r w:rsidRPr="00291608">
              <w:rPr>
                <w:rFonts w:eastAsiaTheme="minorEastAsia"/>
                <w:iCs/>
                <w:sz w:val="20"/>
                <w:szCs w:val="20"/>
              </w:rPr>
              <w:t>Drive in, drive out/ fly in, fly out only offered to workers living in other locations in the NT</w:t>
            </w:r>
          </w:p>
          <w:p w14:paraId="4362E256" w14:textId="27F1478D" w:rsidR="00054160" w:rsidRPr="00291608" w:rsidRDefault="00054160" w:rsidP="00784898">
            <w:pPr>
              <w:numPr>
                <w:ilvl w:val="0"/>
                <w:numId w:val="25"/>
              </w:numPr>
              <w:spacing w:after="60"/>
              <w:rPr>
                <w:rFonts w:eastAsiaTheme="minorEastAsia"/>
                <w:iCs/>
                <w:sz w:val="20"/>
                <w:szCs w:val="20"/>
              </w:rPr>
            </w:pPr>
            <w:r w:rsidRPr="00291608">
              <w:rPr>
                <w:rFonts w:eastAsiaTheme="minorEastAsia"/>
                <w:iCs/>
                <w:sz w:val="20"/>
                <w:szCs w:val="20"/>
              </w:rPr>
              <w:t>Investment in housing and other accommodation, and community infrastructure and services designed to attract and retain local employees</w:t>
            </w:r>
          </w:p>
          <w:p w14:paraId="666D2A0A" w14:textId="77777777" w:rsidR="00054160" w:rsidRPr="00291608" w:rsidRDefault="00054160" w:rsidP="00784898">
            <w:pPr>
              <w:numPr>
                <w:ilvl w:val="0"/>
                <w:numId w:val="25"/>
              </w:numPr>
              <w:spacing w:after="60"/>
              <w:rPr>
                <w:rFonts w:eastAsiaTheme="minorEastAsia"/>
                <w:iCs/>
                <w:sz w:val="20"/>
                <w:szCs w:val="20"/>
              </w:rPr>
            </w:pPr>
            <w:r w:rsidRPr="00291608">
              <w:rPr>
                <w:rFonts w:eastAsiaTheme="minorEastAsia"/>
                <w:iCs/>
                <w:sz w:val="20"/>
                <w:szCs w:val="20"/>
              </w:rPr>
              <w:t>Implement strategies to support local employment opportunities for spouses</w:t>
            </w:r>
          </w:p>
        </w:tc>
      </w:tr>
      <w:tr w:rsidR="00CF53B1" w:rsidRPr="00291608" w14:paraId="6E05E6AC" w14:textId="77777777" w:rsidTr="00596C8B">
        <w:trPr>
          <w:trHeight w:val="1765"/>
        </w:trPr>
        <w:tc>
          <w:tcPr>
            <w:tcW w:w="1523" w:type="dxa"/>
            <w:vMerge/>
          </w:tcPr>
          <w:p w14:paraId="6B1DB8CC" w14:textId="77777777" w:rsidR="00CF53B1" w:rsidRPr="00291608" w:rsidRDefault="00CF53B1" w:rsidP="00457B25">
            <w:pPr>
              <w:rPr>
                <w:b/>
                <w:sz w:val="20"/>
                <w:szCs w:val="20"/>
              </w:rPr>
            </w:pPr>
          </w:p>
        </w:tc>
        <w:tc>
          <w:tcPr>
            <w:tcW w:w="3150" w:type="dxa"/>
          </w:tcPr>
          <w:p w14:paraId="6E476391" w14:textId="77777777" w:rsidR="00CF53B1" w:rsidRPr="00291608" w:rsidRDefault="00CF53B1" w:rsidP="00784898">
            <w:pPr>
              <w:spacing w:after="60"/>
              <w:rPr>
                <w:sz w:val="20"/>
                <w:szCs w:val="20"/>
              </w:rPr>
            </w:pPr>
            <w:r w:rsidRPr="00291608">
              <w:rPr>
                <w:sz w:val="20"/>
                <w:szCs w:val="20"/>
              </w:rPr>
              <w:t>What are the key challenges in attracting and retaining a workforce to the project location (e.g. transport, housing, childcare)?</w:t>
            </w:r>
          </w:p>
        </w:tc>
        <w:tc>
          <w:tcPr>
            <w:tcW w:w="4678" w:type="dxa"/>
          </w:tcPr>
          <w:p w14:paraId="2B1836B4" w14:textId="77777777" w:rsidR="00CF53B1" w:rsidRPr="00CF53B1" w:rsidRDefault="00CF53B1" w:rsidP="00CF53B1">
            <w:pPr>
              <w:numPr>
                <w:ilvl w:val="0"/>
                <w:numId w:val="25"/>
              </w:numPr>
              <w:spacing w:after="60"/>
              <w:rPr>
                <w:sz w:val="20"/>
                <w:szCs w:val="20"/>
              </w:rPr>
            </w:pPr>
            <w:r w:rsidRPr="00CF53B1">
              <w:rPr>
                <w:sz w:val="20"/>
                <w:szCs w:val="20"/>
              </w:rPr>
              <w:t>Park and ride facility established to assist employees getting to site</w:t>
            </w:r>
          </w:p>
          <w:p w14:paraId="5AF76E28" w14:textId="77777777" w:rsidR="00CF53B1" w:rsidRPr="00CF53B1" w:rsidRDefault="00CF53B1" w:rsidP="00CF53B1">
            <w:pPr>
              <w:numPr>
                <w:ilvl w:val="0"/>
                <w:numId w:val="25"/>
              </w:numPr>
              <w:spacing w:after="60"/>
              <w:rPr>
                <w:sz w:val="20"/>
                <w:szCs w:val="20"/>
              </w:rPr>
            </w:pPr>
            <w:r w:rsidRPr="00CF53B1">
              <w:rPr>
                <w:sz w:val="20"/>
                <w:szCs w:val="20"/>
              </w:rPr>
              <w:t>Support provided to local childcare centres to increase available childcare places for employees</w:t>
            </w:r>
          </w:p>
          <w:p w14:paraId="43C39C73" w14:textId="6149DB68" w:rsidR="00CF53B1" w:rsidRPr="00CF53B1" w:rsidRDefault="00CF53B1" w:rsidP="00CF53B1">
            <w:pPr>
              <w:numPr>
                <w:ilvl w:val="0"/>
                <w:numId w:val="25"/>
              </w:numPr>
              <w:spacing w:after="60"/>
              <w:rPr>
                <w:sz w:val="20"/>
                <w:szCs w:val="20"/>
              </w:rPr>
            </w:pPr>
            <w:r w:rsidRPr="00CF53B1">
              <w:rPr>
                <w:sz w:val="20"/>
                <w:szCs w:val="20"/>
              </w:rPr>
              <w:t>Housing or other accommodation provided for Territory-based workers</w:t>
            </w:r>
          </w:p>
        </w:tc>
        <w:tc>
          <w:tcPr>
            <w:tcW w:w="5387" w:type="dxa"/>
          </w:tcPr>
          <w:p w14:paraId="4255BB79"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Workforce development and local investment initiatives tailored to address key workforce attraction challenges</w:t>
            </w:r>
          </w:p>
        </w:tc>
      </w:tr>
      <w:tr w:rsidR="00CF53B1" w:rsidRPr="00291608" w14:paraId="2ABB3DC4" w14:textId="77777777" w:rsidTr="00596C8B">
        <w:trPr>
          <w:trHeight w:val="2250"/>
        </w:trPr>
        <w:tc>
          <w:tcPr>
            <w:tcW w:w="1523" w:type="dxa"/>
            <w:vMerge w:val="restart"/>
            <w:textDirection w:val="btLr"/>
          </w:tcPr>
          <w:p w14:paraId="5DA654FC" w14:textId="1226E5EB" w:rsidR="00CF53B1" w:rsidRPr="00291608" w:rsidRDefault="00CF53B1" w:rsidP="00784898">
            <w:pPr>
              <w:pageBreakBefore/>
              <w:ind w:left="113" w:right="113"/>
              <w:jc w:val="center"/>
              <w:rPr>
                <w:b/>
                <w:sz w:val="20"/>
                <w:szCs w:val="20"/>
              </w:rPr>
            </w:pPr>
            <w:r w:rsidRPr="00291608">
              <w:rPr>
                <w:b/>
                <w:sz w:val="20"/>
                <w:szCs w:val="20"/>
              </w:rPr>
              <w:lastRenderedPageBreak/>
              <w:t xml:space="preserve">Aboriginal Employment </w:t>
            </w:r>
          </w:p>
        </w:tc>
        <w:tc>
          <w:tcPr>
            <w:tcW w:w="3150" w:type="dxa"/>
          </w:tcPr>
          <w:p w14:paraId="51172B6D" w14:textId="1E8095C6" w:rsidR="00CF53B1" w:rsidRDefault="00CF53B1" w:rsidP="00784898">
            <w:pPr>
              <w:spacing w:after="60"/>
              <w:rPr>
                <w:sz w:val="20"/>
                <w:szCs w:val="20"/>
              </w:rPr>
            </w:pPr>
            <w:r w:rsidRPr="00291608">
              <w:rPr>
                <w:sz w:val="20"/>
                <w:szCs w:val="20"/>
              </w:rPr>
              <w:t>How will Aboriginal employment opportunities be maximised through</w:t>
            </w:r>
            <w:r>
              <w:rPr>
                <w:sz w:val="20"/>
                <w:szCs w:val="20"/>
              </w:rPr>
              <w:t>out</w:t>
            </w:r>
            <w:r w:rsidRPr="00291608">
              <w:rPr>
                <w:sz w:val="20"/>
                <w:szCs w:val="20"/>
              </w:rPr>
              <w:t xml:space="preserve"> the life of the project?</w:t>
            </w:r>
          </w:p>
          <w:p w14:paraId="2F044CC0" w14:textId="77777777" w:rsidR="00CF53B1" w:rsidRPr="00291608" w:rsidRDefault="00CF53B1" w:rsidP="00784898">
            <w:pPr>
              <w:spacing w:after="60"/>
              <w:rPr>
                <w:sz w:val="20"/>
                <w:szCs w:val="20"/>
              </w:rPr>
            </w:pPr>
          </w:p>
          <w:p w14:paraId="00E9D350" w14:textId="77777777" w:rsidR="00CF53B1" w:rsidRPr="00291608" w:rsidRDefault="00CF53B1" w:rsidP="00784898">
            <w:pPr>
              <w:spacing w:after="60"/>
              <w:rPr>
                <w:sz w:val="20"/>
                <w:szCs w:val="20"/>
              </w:rPr>
            </w:pPr>
            <w:r w:rsidRPr="00291608">
              <w:rPr>
                <w:sz w:val="20"/>
                <w:szCs w:val="20"/>
              </w:rPr>
              <w:t>How can you develop business models and collaborate with the community to develop opportunities for Aboriginal employment?</w:t>
            </w:r>
          </w:p>
        </w:tc>
        <w:tc>
          <w:tcPr>
            <w:tcW w:w="4678" w:type="dxa"/>
          </w:tcPr>
          <w:p w14:paraId="02665E2C" w14:textId="77777777" w:rsidR="00CF53B1" w:rsidRPr="00CF53B1" w:rsidRDefault="00CF53B1" w:rsidP="00CF53B1">
            <w:pPr>
              <w:numPr>
                <w:ilvl w:val="0"/>
                <w:numId w:val="25"/>
              </w:numPr>
              <w:spacing w:after="60"/>
              <w:rPr>
                <w:sz w:val="20"/>
                <w:szCs w:val="20"/>
              </w:rPr>
            </w:pPr>
            <w:r w:rsidRPr="00CF53B1">
              <w:rPr>
                <w:sz w:val="20"/>
                <w:szCs w:val="20"/>
              </w:rPr>
              <w:t>x% of Aboriginal employment</w:t>
            </w:r>
          </w:p>
          <w:p w14:paraId="2C377DC0" w14:textId="77777777" w:rsidR="00CF53B1" w:rsidRPr="00CF53B1" w:rsidRDefault="00CF53B1" w:rsidP="00CF53B1">
            <w:pPr>
              <w:numPr>
                <w:ilvl w:val="0"/>
                <w:numId w:val="25"/>
              </w:numPr>
              <w:spacing w:after="60"/>
              <w:rPr>
                <w:sz w:val="20"/>
                <w:szCs w:val="20"/>
              </w:rPr>
            </w:pPr>
            <w:r w:rsidRPr="00CF53B1">
              <w:rPr>
                <w:sz w:val="20"/>
                <w:szCs w:val="20"/>
              </w:rPr>
              <w:t>Aboriginal Employment and Training Plan developed and implemented at each project stage</w:t>
            </w:r>
          </w:p>
          <w:p w14:paraId="255C47F5" w14:textId="67DFF854" w:rsidR="00CF53B1" w:rsidRPr="00CF53B1" w:rsidRDefault="00CF53B1" w:rsidP="00CF53B1">
            <w:pPr>
              <w:numPr>
                <w:ilvl w:val="0"/>
                <w:numId w:val="25"/>
              </w:numPr>
              <w:spacing w:after="60"/>
              <w:rPr>
                <w:iCs/>
                <w:sz w:val="20"/>
                <w:szCs w:val="20"/>
              </w:rPr>
            </w:pPr>
            <w:r w:rsidRPr="00CF53B1">
              <w:rPr>
                <w:iCs/>
                <w:sz w:val="20"/>
                <w:szCs w:val="20"/>
              </w:rPr>
              <w:t>Specific positions identified for ‘special measures’ recruitment processes (e.g. where Aboriginal candidates are assessed prior to non-Aboriginal candidates being considered)</w:t>
            </w:r>
          </w:p>
        </w:tc>
        <w:tc>
          <w:tcPr>
            <w:tcW w:w="5387" w:type="dxa"/>
          </w:tcPr>
          <w:p w14:paraId="604135B4"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Implement an Aboriginal Employment and Training Plan</w:t>
            </w:r>
          </w:p>
          <w:p w14:paraId="40B62C78"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Deliver cross cultural awareness programs for all project workers</w:t>
            </w:r>
          </w:p>
          <w:p w14:paraId="27D4D34F"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Structure HR system to facilitate reporting on Aboriginal employee numbers</w:t>
            </w:r>
          </w:p>
        </w:tc>
      </w:tr>
      <w:tr w:rsidR="00CF53B1" w:rsidRPr="00291608" w14:paraId="138CE633" w14:textId="77777777" w:rsidTr="00596C8B">
        <w:trPr>
          <w:trHeight w:val="2213"/>
        </w:trPr>
        <w:tc>
          <w:tcPr>
            <w:tcW w:w="1523" w:type="dxa"/>
            <w:vMerge/>
            <w:textDirection w:val="btLr"/>
          </w:tcPr>
          <w:p w14:paraId="072AB8F5" w14:textId="0558CA5D" w:rsidR="00CF53B1" w:rsidRPr="00291608" w:rsidRDefault="00CF53B1" w:rsidP="00457B25">
            <w:pPr>
              <w:ind w:left="113" w:right="113"/>
              <w:jc w:val="center"/>
              <w:rPr>
                <w:b/>
                <w:sz w:val="20"/>
                <w:szCs w:val="20"/>
              </w:rPr>
            </w:pPr>
          </w:p>
        </w:tc>
        <w:tc>
          <w:tcPr>
            <w:tcW w:w="3150" w:type="dxa"/>
          </w:tcPr>
          <w:p w14:paraId="0D06463B" w14:textId="77777777" w:rsidR="00CF53B1" w:rsidRPr="00291608" w:rsidRDefault="00CF53B1" w:rsidP="00784898">
            <w:pPr>
              <w:spacing w:after="60"/>
              <w:rPr>
                <w:sz w:val="20"/>
                <w:szCs w:val="20"/>
              </w:rPr>
            </w:pPr>
            <w:r w:rsidRPr="00291608">
              <w:rPr>
                <w:sz w:val="20"/>
                <w:szCs w:val="20"/>
              </w:rPr>
              <w:t>How will local Aboriginal communities be engaged to identify community members interested in working on the project?</w:t>
            </w:r>
          </w:p>
        </w:tc>
        <w:tc>
          <w:tcPr>
            <w:tcW w:w="4678" w:type="dxa"/>
          </w:tcPr>
          <w:p w14:paraId="2F00ED23" w14:textId="77777777" w:rsidR="00CF53B1" w:rsidRPr="00CF53B1" w:rsidRDefault="00CF53B1" w:rsidP="00CF53B1">
            <w:pPr>
              <w:numPr>
                <w:ilvl w:val="0"/>
                <w:numId w:val="25"/>
              </w:numPr>
              <w:spacing w:after="60"/>
              <w:rPr>
                <w:sz w:val="20"/>
                <w:szCs w:val="20"/>
              </w:rPr>
            </w:pPr>
            <w:r w:rsidRPr="00CF53B1">
              <w:rPr>
                <w:sz w:val="20"/>
                <w:szCs w:val="20"/>
              </w:rPr>
              <w:t>Engagement plan developed and implemented at every phase of the project</w:t>
            </w:r>
          </w:p>
          <w:p w14:paraId="51961A40" w14:textId="77777777" w:rsidR="00CF53B1" w:rsidRPr="00CF53B1" w:rsidRDefault="00CF53B1" w:rsidP="00CF53B1">
            <w:pPr>
              <w:numPr>
                <w:ilvl w:val="0"/>
                <w:numId w:val="25"/>
              </w:numPr>
              <w:spacing w:after="60"/>
              <w:rPr>
                <w:iCs/>
                <w:sz w:val="20"/>
                <w:szCs w:val="20"/>
              </w:rPr>
            </w:pPr>
            <w:r w:rsidRPr="00CF53B1">
              <w:rPr>
                <w:iCs/>
                <w:sz w:val="20"/>
                <w:szCs w:val="20"/>
              </w:rPr>
              <w:t>Project employment information sessions delivered in local communities</w:t>
            </w:r>
          </w:p>
          <w:p w14:paraId="0679EE7B" w14:textId="77777777" w:rsidR="00CF53B1" w:rsidRPr="00CF53B1" w:rsidRDefault="00CF53B1" w:rsidP="00CF53B1">
            <w:pPr>
              <w:numPr>
                <w:ilvl w:val="0"/>
                <w:numId w:val="25"/>
              </w:numPr>
              <w:spacing w:after="60"/>
              <w:rPr>
                <w:iCs/>
                <w:sz w:val="20"/>
                <w:szCs w:val="20"/>
              </w:rPr>
            </w:pPr>
            <w:r w:rsidRPr="00CF53B1">
              <w:rPr>
                <w:iCs/>
                <w:sz w:val="20"/>
                <w:szCs w:val="20"/>
              </w:rPr>
              <w:t>Workplace familiarisation tours available to potential Aboriginal employees</w:t>
            </w:r>
          </w:p>
          <w:p w14:paraId="44C0F3E4" w14:textId="0EBEA760" w:rsidR="00CF53B1" w:rsidRPr="00CF53B1" w:rsidRDefault="00CF53B1" w:rsidP="00CF53B1">
            <w:pPr>
              <w:numPr>
                <w:ilvl w:val="0"/>
                <w:numId w:val="25"/>
              </w:numPr>
              <w:spacing w:after="60"/>
              <w:rPr>
                <w:iCs/>
                <w:sz w:val="20"/>
                <w:szCs w:val="20"/>
              </w:rPr>
            </w:pPr>
            <w:r w:rsidRPr="00CF53B1">
              <w:rPr>
                <w:iCs/>
                <w:sz w:val="20"/>
                <w:szCs w:val="20"/>
              </w:rPr>
              <w:t>x% of Aboriginal employment sourced from host community</w:t>
            </w:r>
          </w:p>
        </w:tc>
        <w:tc>
          <w:tcPr>
            <w:tcW w:w="5387" w:type="dxa"/>
          </w:tcPr>
          <w:p w14:paraId="39593CFB"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Partnership established with local community development provider</w:t>
            </w:r>
          </w:p>
          <w:p w14:paraId="38ABC516" w14:textId="62EBB248"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Career information days delivered in a manner to enhance participation (e.g. engaging demonstration, using an interpreter, delivered in partnership with local stakeholders)</w:t>
            </w:r>
          </w:p>
          <w:p w14:paraId="277A2291" w14:textId="049A1B11"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Project-specific workforce development officer employed</w:t>
            </w:r>
          </w:p>
        </w:tc>
      </w:tr>
      <w:tr w:rsidR="00CF53B1" w:rsidRPr="00291608" w14:paraId="513FAC18" w14:textId="77777777" w:rsidTr="00596C8B">
        <w:trPr>
          <w:trHeight w:val="1280"/>
        </w:trPr>
        <w:tc>
          <w:tcPr>
            <w:tcW w:w="1523" w:type="dxa"/>
            <w:vMerge/>
            <w:textDirection w:val="btLr"/>
          </w:tcPr>
          <w:p w14:paraId="3DDDAE95" w14:textId="77777777" w:rsidR="00CF53B1" w:rsidRPr="00291608" w:rsidRDefault="00CF53B1" w:rsidP="00457B25">
            <w:pPr>
              <w:ind w:left="113" w:right="113"/>
              <w:rPr>
                <w:b/>
                <w:sz w:val="20"/>
                <w:szCs w:val="20"/>
              </w:rPr>
            </w:pPr>
          </w:p>
        </w:tc>
        <w:tc>
          <w:tcPr>
            <w:tcW w:w="3150" w:type="dxa"/>
          </w:tcPr>
          <w:p w14:paraId="7C7F5BDF" w14:textId="77777777" w:rsidR="00CF53B1" w:rsidRPr="00291608" w:rsidRDefault="00CF53B1" w:rsidP="00784898">
            <w:pPr>
              <w:spacing w:after="60"/>
              <w:rPr>
                <w:sz w:val="20"/>
                <w:szCs w:val="20"/>
              </w:rPr>
            </w:pPr>
            <w:r w:rsidRPr="00291608">
              <w:rPr>
                <w:sz w:val="20"/>
                <w:szCs w:val="20"/>
              </w:rPr>
              <w:t>Are there any key challenges faced by Aboriginal people seeking employment?</w:t>
            </w:r>
          </w:p>
        </w:tc>
        <w:tc>
          <w:tcPr>
            <w:tcW w:w="4678" w:type="dxa"/>
          </w:tcPr>
          <w:p w14:paraId="14DBF6F5" w14:textId="77777777" w:rsidR="00CF53B1" w:rsidRPr="00CF53B1" w:rsidRDefault="00CF53B1" w:rsidP="00CC49EF">
            <w:pPr>
              <w:numPr>
                <w:ilvl w:val="0"/>
                <w:numId w:val="25"/>
              </w:numPr>
              <w:spacing w:after="60"/>
              <w:rPr>
                <w:sz w:val="20"/>
                <w:szCs w:val="20"/>
              </w:rPr>
            </w:pPr>
            <w:r w:rsidRPr="00CF53B1">
              <w:rPr>
                <w:sz w:val="20"/>
                <w:szCs w:val="20"/>
              </w:rPr>
              <w:t>Driver education program delivered to increase pool of potential employees with drivers licences</w:t>
            </w:r>
          </w:p>
          <w:p w14:paraId="3CF480BC" w14:textId="559DD418" w:rsidR="00CF53B1" w:rsidRPr="00CF53B1" w:rsidRDefault="00CF53B1" w:rsidP="00CC49EF">
            <w:pPr>
              <w:numPr>
                <w:ilvl w:val="0"/>
                <w:numId w:val="25"/>
              </w:numPr>
              <w:spacing w:after="60"/>
              <w:rPr>
                <w:iCs/>
                <w:sz w:val="20"/>
                <w:szCs w:val="20"/>
              </w:rPr>
            </w:pPr>
            <w:r w:rsidRPr="00CF53B1">
              <w:rPr>
                <w:iCs/>
                <w:sz w:val="20"/>
                <w:szCs w:val="20"/>
              </w:rPr>
              <w:t>On-the-job training and/or paid pre-employment external training offered to Aboriginal employees without essential qualifications (e.g. first aid)</w:t>
            </w:r>
          </w:p>
        </w:tc>
        <w:tc>
          <w:tcPr>
            <w:tcW w:w="5387" w:type="dxa"/>
          </w:tcPr>
          <w:p w14:paraId="0AFB768E"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Develop a mentoring/ buddy support program</w:t>
            </w:r>
          </w:p>
          <w:p w14:paraId="6BFFD949" w14:textId="77777777" w:rsidR="00CF53B1" w:rsidRPr="00291608" w:rsidRDefault="00CF53B1" w:rsidP="00784898">
            <w:pPr>
              <w:numPr>
                <w:ilvl w:val="0"/>
                <w:numId w:val="25"/>
              </w:numPr>
              <w:spacing w:after="60"/>
              <w:rPr>
                <w:rFonts w:eastAsiaTheme="minorEastAsia"/>
                <w:iCs/>
                <w:sz w:val="20"/>
                <w:szCs w:val="20"/>
              </w:rPr>
            </w:pPr>
            <w:r w:rsidRPr="00291608">
              <w:rPr>
                <w:rFonts w:eastAsiaTheme="minorEastAsia"/>
                <w:iCs/>
                <w:sz w:val="20"/>
                <w:szCs w:val="20"/>
              </w:rPr>
              <w:t>Workforce development and local investment initiatives tailored to address key Aboriginal workforce attraction challenges</w:t>
            </w:r>
          </w:p>
        </w:tc>
      </w:tr>
      <w:tr w:rsidR="00CC49EF" w:rsidRPr="00291608" w14:paraId="54A3C42A" w14:textId="77777777" w:rsidTr="00596C8B">
        <w:trPr>
          <w:trHeight w:val="2380"/>
        </w:trPr>
        <w:tc>
          <w:tcPr>
            <w:tcW w:w="1523" w:type="dxa"/>
            <w:textDirection w:val="btLr"/>
          </w:tcPr>
          <w:p w14:paraId="6B7E3564" w14:textId="77777777" w:rsidR="00CC49EF" w:rsidRPr="00291608" w:rsidRDefault="00CC49EF" w:rsidP="00457B25">
            <w:pPr>
              <w:ind w:left="113" w:right="113"/>
              <w:jc w:val="center"/>
              <w:rPr>
                <w:b/>
                <w:sz w:val="20"/>
                <w:szCs w:val="20"/>
              </w:rPr>
            </w:pPr>
            <w:r w:rsidRPr="00291608">
              <w:rPr>
                <w:b/>
                <w:sz w:val="20"/>
                <w:szCs w:val="20"/>
              </w:rPr>
              <w:t>Diverse Workforce</w:t>
            </w:r>
          </w:p>
        </w:tc>
        <w:tc>
          <w:tcPr>
            <w:tcW w:w="3150" w:type="dxa"/>
          </w:tcPr>
          <w:p w14:paraId="63D33908" w14:textId="02115CE0" w:rsidR="00CC49EF" w:rsidRPr="00291608" w:rsidRDefault="00CC49EF" w:rsidP="00784898">
            <w:pPr>
              <w:spacing w:after="60"/>
              <w:rPr>
                <w:sz w:val="20"/>
                <w:szCs w:val="20"/>
              </w:rPr>
            </w:pPr>
            <w:r w:rsidRPr="00291608">
              <w:rPr>
                <w:sz w:val="20"/>
                <w:szCs w:val="20"/>
              </w:rPr>
              <w:t xml:space="preserve">How will workforce diversity be promoted to support an inclusive work culture </w:t>
            </w:r>
            <w:r w:rsidRPr="00291608">
              <w:rPr>
                <w:sz w:val="20"/>
                <w:szCs w:val="20"/>
              </w:rPr>
              <w:br/>
              <w:t>(e.g. those with limited work experience, workers with a disability, all genders</w:t>
            </w:r>
            <w:r>
              <w:rPr>
                <w:sz w:val="20"/>
                <w:szCs w:val="20"/>
              </w:rPr>
              <w:t>, ethnicities</w:t>
            </w:r>
            <w:r w:rsidRPr="00291608">
              <w:rPr>
                <w:sz w:val="20"/>
                <w:szCs w:val="20"/>
              </w:rPr>
              <w:t xml:space="preserve"> etc)?</w:t>
            </w:r>
          </w:p>
        </w:tc>
        <w:tc>
          <w:tcPr>
            <w:tcW w:w="4678" w:type="dxa"/>
          </w:tcPr>
          <w:p w14:paraId="6462C7E7" w14:textId="77777777" w:rsidR="00CC49EF" w:rsidRPr="00CC49EF" w:rsidRDefault="00CC49EF" w:rsidP="00CC49EF">
            <w:pPr>
              <w:numPr>
                <w:ilvl w:val="0"/>
                <w:numId w:val="25"/>
              </w:numPr>
              <w:spacing w:after="60"/>
              <w:rPr>
                <w:sz w:val="20"/>
                <w:szCs w:val="20"/>
              </w:rPr>
            </w:pPr>
            <w:r w:rsidRPr="00CC49EF">
              <w:rPr>
                <w:sz w:val="20"/>
                <w:szCs w:val="20"/>
              </w:rPr>
              <w:t>x% female workforce</w:t>
            </w:r>
          </w:p>
          <w:p w14:paraId="393FE3EA" w14:textId="3C9BDBC9" w:rsidR="00CC49EF" w:rsidRPr="00CC49EF" w:rsidRDefault="00CC49EF" w:rsidP="00CC49EF">
            <w:pPr>
              <w:numPr>
                <w:ilvl w:val="0"/>
                <w:numId w:val="25"/>
              </w:numPr>
              <w:spacing w:after="60"/>
              <w:rPr>
                <w:sz w:val="20"/>
                <w:szCs w:val="20"/>
              </w:rPr>
            </w:pPr>
            <w:r w:rsidRPr="00CC49EF">
              <w:rPr>
                <w:sz w:val="20"/>
                <w:szCs w:val="20"/>
              </w:rPr>
              <w:t>Specific positions identified for candidates with limited work history or workers with a disability</w:t>
            </w:r>
          </w:p>
        </w:tc>
        <w:tc>
          <w:tcPr>
            <w:tcW w:w="5387" w:type="dxa"/>
          </w:tcPr>
          <w:p w14:paraId="63175316" w14:textId="77777777" w:rsidR="00CC49EF" w:rsidRPr="00291608" w:rsidRDefault="00CC49EF" w:rsidP="00784898">
            <w:pPr>
              <w:numPr>
                <w:ilvl w:val="0"/>
                <w:numId w:val="25"/>
              </w:numPr>
              <w:spacing w:after="60"/>
              <w:rPr>
                <w:rFonts w:eastAsiaTheme="minorEastAsia"/>
                <w:iCs/>
                <w:sz w:val="20"/>
                <w:szCs w:val="20"/>
              </w:rPr>
            </w:pPr>
            <w:r w:rsidRPr="00291608">
              <w:rPr>
                <w:rFonts w:eastAsiaTheme="minorEastAsia"/>
                <w:iCs/>
                <w:sz w:val="20"/>
                <w:szCs w:val="20"/>
              </w:rPr>
              <w:t>Linking project ready training programs to specific roles</w:t>
            </w:r>
          </w:p>
          <w:p w14:paraId="10DB4CFC" w14:textId="77777777" w:rsidR="00CC49EF" w:rsidRPr="00291608" w:rsidRDefault="00CC49EF" w:rsidP="00784898">
            <w:pPr>
              <w:numPr>
                <w:ilvl w:val="0"/>
                <w:numId w:val="25"/>
              </w:numPr>
              <w:spacing w:after="60"/>
              <w:rPr>
                <w:rFonts w:eastAsiaTheme="minorEastAsia"/>
                <w:iCs/>
                <w:sz w:val="20"/>
                <w:szCs w:val="20"/>
              </w:rPr>
            </w:pPr>
            <w:r w:rsidRPr="00291608">
              <w:rPr>
                <w:rFonts w:eastAsiaTheme="minorEastAsia"/>
                <w:iCs/>
                <w:sz w:val="20"/>
                <w:szCs w:val="20"/>
              </w:rPr>
              <w:t>Implement workforce diversity program</w:t>
            </w:r>
          </w:p>
          <w:p w14:paraId="5234F4E5" w14:textId="5965C005" w:rsidR="00CC49EF" w:rsidRPr="00291608" w:rsidRDefault="00CC49EF" w:rsidP="00784898">
            <w:pPr>
              <w:numPr>
                <w:ilvl w:val="0"/>
                <w:numId w:val="25"/>
              </w:numPr>
              <w:spacing w:after="60"/>
              <w:rPr>
                <w:rFonts w:eastAsiaTheme="minorEastAsia"/>
                <w:iCs/>
                <w:sz w:val="20"/>
                <w:szCs w:val="20"/>
              </w:rPr>
            </w:pPr>
            <w:r w:rsidRPr="00291608">
              <w:rPr>
                <w:rFonts w:eastAsiaTheme="minorEastAsia"/>
                <w:iCs/>
                <w:sz w:val="20"/>
                <w:szCs w:val="20"/>
              </w:rPr>
              <w:t>Fund a pre-apprenticeship training program to support a disadvantaged group to gain employment</w:t>
            </w:r>
          </w:p>
        </w:tc>
      </w:tr>
      <w:tr w:rsidR="00CC49EF" w:rsidRPr="00291608" w14:paraId="0C5DC1A3" w14:textId="77777777" w:rsidTr="00596C8B">
        <w:trPr>
          <w:trHeight w:val="8695"/>
        </w:trPr>
        <w:tc>
          <w:tcPr>
            <w:tcW w:w="1523" w:type="dxa"/>
            <w:textDirection w:val="btLr"/>
          </w:tcPr>
          <w:p w14:paraId="2E2620A4" w14:textId="77777777" w:rsidR="00CC49EF" w:rsidRPr="00291608" w:rsidRDefault="00CC49EF" w:rsidP="00784898">
            <w:pPr>
              <w:pageBreakBefore/>
              <w:ind w:left="113" w:right="113"/>
              <w:jc w:val="center"/>
              <w:rPr>
                <w:b/>
                <w:sz w:val="20"/>
                <w:szCs w:val="20"/>
              </w:rPr>
            </w:pPr>
            <w:r w:rsidRPr="00291608">
              <w:rPr>
                <w:b/>
                <w:sz w:val="20"/>
                <w:szCs w:val="20"/>
              </w:rPr>
              <w:lastRenderedPageBreak/>
              <w:t>Local Suppliers of Goods and Services</w:t>
            </w:r>
          </w:p>
        </w:tc>
        <w:tc>
          <w:tcPr>
            <w:tcW w:w="3150" w:type="dxa"/>
          </w:tcPr>
          <w:p w14:paraId="07BF00D5" w14:textId="77777777" w:rsidR="00CC49EF" w:rsidRDefault="00CC49EF" w:rsidP="00784898">
            <w:pPr>
              <w:spacing w:after="60"/>
              <w:rPr>
                <w:sz w:val="20"/>
                <w:szCs w:val="20"/>
              </w:rPr>
            </w:pPr>
            <w:r w:rsidRPr="00291608">
              <w:rPr>
                <w:sz w:val="20"/>
                <w:szCs w:val="20"/>
              </w:rPr>
              <w:t>How will local businesses be given opportunities to register interest and compete for project work?</w:t>
            </w:r>
          </w:p>
          <w:p w14:paraId="17F8CC6C" w14:textId="77777777" w:rsidR="00CC49EF" w:rsidRPr="00291608" w:rsidRDefault="00CC49EF" w:rsidP="00784898">
            <w:pPr>
              <w:spacing w:after="60"/>
              <w:rPr>
                <w:sz w:val="20"/>
                <w:szCs w:val="20"/>
              </w:rPr>
            </w:pPr>
          </w:p>
          <w:p w14:paraId="10D5569E" w14:textId="77777777" w:rsidR="008F1B8A" w:rsidRDefault="00CC49EF" w:rsidP="00784898">
            <w:pPr>
              <w:spacing w:after="60"/>
              <w:rPr>
                <w:sz w:val="20"/>
                <w:szCs w:val="20"/>
              </w:rPr>
            </w:pPr>
            <w:r w:rsidRPr="00291608">
              <w:rPr>
                <w:sz w:val="20"/>
                <w:szCs w:val="20"/>
              </w:rPr>
              <w:t xml:space="preserve">How will work packages be structured to provide greater opportunity for local businesses </w:t>
            </w:r>
            <w:r w:rsidR="008F1B8A">
              <w:rPr>
                <w:sz w:val="20"/>
                <w:szCs w:val="20"/>
              </w:rPr>
              <w:t xml:space="preserve">(e.g. smaller work packages)? </w:t>
            </w:r>
          </w:p>
          <w:p w14:paraId="40D75B36" w14:textId="77777777" w:rsidR="008F1B8A" w:rsidRDefault="008F1B8A" w:rsidP="00784898">
            <w:pPr>
              <w:spacing w:after="60"/>
              <w:rPr>
                <w:sz w:val="20"/>
                <w:szCs w:val="20"/>
              </w:rPr>
            </w:pPr>
          </w:p>
          <w:p w14:paraId="335D9741" w14:textId="53FFA121" w:rsidR="00CC49EF" w:rsidRDefault="00CC49EF" w:rsidP="00784898">
            <w:pPr>
              <w:spacing w:after="60"/>
              <w:rPr>
                <w:sz w:val="20"/>
                <w:szCs w:val="20"/>
              </w:rPr>
            </w:pPr>
            <w:r>
              <w:rPr>
                <w:sz w:val="20"/>
                <w:szCs w:val="20"/>
              </w:rPr>
              <w:t>How will your local service and supply</w:t>
            </w:r>
            <w:r w:rsidRPr="00291608">
              <w:rPr>
                <w:sz w:val="20"/>
                <w:szCs w:val="20"/>
              </w:rPr>
              <w:t xml:space="preserve"> commitments be cascaded to all sub-contractors?</w:t>
            </w:r>
          </w:p>
          <w:p w14:paraId="74936D5D" w14:textId="77777777" w:rsidR="00CC49EF" w:rsidRPr="00291608" w:rsidRDefault="00CC49EF" w:rsidP="00784898">
            <w:pPr>
              <w:spacing w:after="60"/>
              <w:rPr>
                <w:sz w:val="20"/>
                <w:szCs w:val="20"/>
              </w:rPr>
            </w:pPr>
          </w:p>
          <w:p w14:paraId="288074A1" w14:textId="6125B194" w:rsidR="00CC49EF" w:rsidRDefault="00CC49EF" w:rsidP="00784898">
            <w:pPr>
              <w:spacing w:after="60"/>
              <w:rPr>
                <w:sz w:val="20"/>
                <w:szCs w:val="20"/>
              </w:rPr>
            </w:pPr>
            <w:r w:rsidRPr="00291608">
              <w:rPr>
                <w:sz w:val="20"/>
                <w:szCs w:val="20"/>
              </w:rPr>
              <w:t>How will you ensure your pre-qualification an</w:t>
            </w:r>
            <w:r>
              <w:rPr>
                <w:sz w:val="20"/>
                <w:szCs w:val="20"/>
              </w:rPr>
              <w:t xml:space="preserve">d tender </w:t>
            </w:r>
            <w:r w:rsidRPr="00291608">
              <w:rPr>
                <w:sz w:val="20"/>
                <w:szCs w:val="20"/>
              </w:rPr>
              <w:t>processes are fair and accessible and do not disadvantage local businesses?</w:t>
            </w:r>
          </w:p>
          <w:p w14:paraId="56D76FE3" w14:textId="77777777" w:rsidR="00CC49EF" w:rsidRPr="00291608" w:rsidRDefault="00CC49EF" w:rsidP="00784898">
            <w:pPr>
              <w:spacing w:after="60"/>
              <w:rPr>
                <w:sz w:val="20"/>
                <w:szCs w:val="20"/>
              </w:rPr>
            </w:pPr>
          </w:p>
          <w:p w14:paraId="6306FA0F" w14:textId="77777777" w:rsidR="00CC49EF" w:rsidRPr="00291608" w:rsidRDefault="00CC49EF" w:rsidP="00784898">
            <w:pPr>
              <w:spacing w:after="60"/>
              <w:rPr>
                <w:sz w:val="20"/>
                <w:szCs w:val="20"/>
              </w:rPr>
            </w:pPr>
            <w:r w:rsidRPr="00291608">
              <w:rPr>
                <w:sz w:val="20"/>
                <w:szCs w:val="20"/>
              </w:rPr>
              <w:t>What approaches could you take to develop a new industry or support a new supply chain?</w:t>
            </w:r>
          </w:p>
          <w:p w14:paraId="1DB40CC9" w14:textId="77777777" w:rsidR="00CC49EF" w:rsidRPr="00291608" w:rsidRDefault="00CC49EF" w:rsidP="00784898">
            <w:pPr>
              <w:spacing w:after="60"/>
              <w:rPr>
                <w:sz w:val="20"/>
                <w:szCs w:val="20"/>
              </w:rPr>
            </w:pPr>
          </w:p>
        </w:tc>
        <w:tc>
          <w:tcPr>
            <w:tcW w:w="4678" w:type="dxa"/>
          </w:tcPr>
          <w:p w14:paraId="0FEDBA2F" w14:textId="77777777" w:rsidR="00CC49EF" w:rsidRPr="00CC49EF" w:rsidRDefault="00CC49EF" w:rsidP="00CC49EF">
            <w:pPr>
              <w:numPr>
                <w:ilvl w:val="0"/>
                <w:numId w:val="25"/>
              </w:numPr>
              <w:spacing w:after="20"/>
              <w:ind w:left="357" w:hanging="357"/>
              <w:rPr>
                <w:sz w:val="20"/>
                <w:szCs w:val="20"/>
              </w:rPr>
            </w:pPr>
            <w:r w:rsidRPr="00CC49EF">
              <w:rPr>
                <w:sz w:val="20"/>
                <w:szCs w:val="20"/>
              </w:rPr>
              <w:t>x% of contracts awarded to Territory Enterprises</w:t>
            </w:r>
          </w:p>
          <w:p w14:paraId="2E0C46A9" w14:textId="77777777" w:rsidR="00CC49EF" w:rsidRPr="00CC49EF" w:rsidRDefault="00CC49EF" w:rsidP="00CC49EF">
            <w:pPr>
              <w:numPr>
                <w:ilvl w:val="0"/>
                <w:numId w:val="25"/>
              </w:numPr>
              <w:spacing w:after="20"/>
              <w:ind w:left="357" w:hanging="357"/>
              <w:rPr>
                <w:iCs/>
                <w:sz w:val="20"/>
                <w:szCs w:val="20"/>
              </w:rPr>
            </w:pPr>
            <w:r w:rsidRPr="00CC49EF">
              <w:rPr>
                <w:iCs/>
                <w:sz w:val="20"/>
                <w:szCs w:val="20"/>
              </w:rPr>
              <w:t>x% of contracts awarded to business based in the project’s local region</w:t>
            </w:r>
          </w:p>
          <w:p w14:paraId="27FF93F8" w14:textId="77777777" w:rsidR="00CC49EF" w:rsidRPr="00CC49EF" w:rsidRDefault="00CC49EF" w:rsidP="00CC49EF">
            <w:pPr>
              <w:numPr>
                <w:ilvl w:val="0"/>
                <w:numId w:val="25"/>
              </w:numPr>
              <w:spacing w:after="20"/>
              <w:ind w:left="357" w:hanging="357"/>
              <w:rPr>
                <w:iCs/>
                <w:sz w:val="20"/>
                <w:szCs w:val="20"/>
              </w:rPr>
            </w:pPr>
            <w:r w:rsidRPr="00CC49EF">
              <w:rPr>
                <w:iCs/>
                <w:sz w:val="20"/>
                <w:szCs w:val="20"/>
              </w:rPr>
              <w:t>Information sessions regularly conducted to inform local businesses of upcoming work, pre-qualification requirements and the process to register interest in project opportunities</w:t>
            </w:r>
          </w:p>
          <w:p w14:paraId="12DC4B04" w14:textId="77777777" w:rsidR="00CC49EF" w:rsidRPr="00CC49EF" w:rsidRDefault="00CC49EF" w:rsidP="00CC49EF">
            <w:pPr>
              <w:numPr>
                <w:ilvl w:val="0"/>
                <w:numId w:val="25"/>
              </w:numPr>
              <w:spacing w:after="20"/>
              <w:ind w:left="357" w:hanging="357"/>
              <w:rPr>
                <w:iCs/>
                <w:sz w:val="20"/>
                <w:szCs w:val="20"/>
              </w:rPr>
            </w:pPr>
            <w:r w:rsidRPr="00CC49EF">
              <w:rPr>
                <w:iCs/>
                <w:sz w:val="20"/>
                <w:szCs w:val="20"/>
              </w:rPr>
              <w:t>All work packages listed on the ICN NT Gateway along with pre-qualification requirements</w:t>
            </w:r>
          </w:p>
          <w:p w14:paraId="28369B97" w14:textId="77777777" w:rsidR="00CC49EF" w:rsidRPr="00CC49EF" w:rsidRDefault="00CC49EF" w:rsidP="00CC49EF">
            <w:pPr>
              <w:numPr>
                <w:ilvl w:val="0"/>
                <w:numId w:val="25"/>
              </w:numPr>
              <w:spacing w:after="20"/>
              <w:ind w:left="357" w:hanging="357"/>
              <w:rPr>
                <w:iCs/>
                <w:sz w:val="20"/>
                <w:szCs w:val="20"/>
              </w:rPr>
            </w:pPr>
            <w:r w:rsidRPr="00CC49EF">
              <w:rPr>
                <w:iCs/>
                <w:sz w:val="20"/>
                <w:szCs w:val="20"/>
              </w:rPr>
              <w:t>Local service and supply commitments cascaded to contractor and sub-contractor contracts</w:t>
            </w:r>
          </w:p>
          <w:p w14:paraId="51FBC01A" w14:textId="77777777" w:rsidR="00CC49EF" w:rsidRPr="00CC49EF" w:rsidRDefault="00CC49EF" w:rsidP="00CC49EF">
            <w:pPr>
              <w:numPr>
                <w:ilvl w:val="0"/>
                <w:numId w:val="25"/>
              </w:numPr>
              <w:spacing w:after="20"/>
              <w:ind w:left="357" w:hanging="357"/>
              <w:rPr>
                <w:iCs/>
                <w:sz w:val="20"/>
                <w:szCs w:val="20"/>
              </w:rPr>
            </w:pPr>
            <w:r w:rsidRPr="00CC49EF">
              <w:rPr>
                <w:iCs/>
                <w:sz w:val="20"/>
                <w:szCs w:val="20"/>
              </w:rPr>
              <w:t>Work packages are structured to a size and scale which provides local business with a full, fair and reasonable opportunity to compete for work based in the NT</w:t>
            </w:r>
          </w:p>
          <w:p w14:paraId="1F5B2DC0" w14:textId="420593E4" w:rsidR="00CC49EF" w:rsidRPr="00CC49EF" w:rsidRDefault="00CC49EF" w:rsidP="00CC49EF">
            <w:pPr>
              <w:numPr>
                <w:ilvl w:val="0"/>
                <w:numId w:val="25"/>
              </w:numPr>
              <w:spacing w:after="20"/>
              <w:ind w:left="357" w:hanging="357"/>
              <w:rPr>
                <w:iCs/>
                <w:sz w:val="20"/>
                <w:szCs w:val="20"/>
              </w:rPr>
            </w:pPr>
            <w:r w:rsidRPr="00CC49EF">
              <w:rPr>
                <w:iCs/>
                <w:sz w:val="20"/>
                <w:szCs w:val="20"/>
              </w:rPr>
              <w:t>Provide prequalification requirements to enable business to understand the projects minimum requirements</w:t>
            </w:r>
          </w:p>
        </w:tc>
        <w:tc>
          <w:tcPr>
            <w:tcW w:w="5387" w:type="dxa"/>
          </w:tcPr>
          <w:p w14:paraId="07F6D11B" w14:textId="77777777"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Engage ICN NT to source local capability mapping and procurement packaging services</w:t>
            </w:r>
          </w:p>
          <w:p w14:paraId="22C0AEAF" w14:textId="77777777"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Develop a local procurement strategy which includes structuring work packages to reflect local capacity</w:t>
            </w:r>
          </w:p>
          <w:p w14:paraId="54FA3A0D" w14:textId="77777777"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Design the project to Australian standards and engage early with local suppliers on innovative solutions</w:t>
            </w:r>
          </w:p>
          <w:p w14:paraId="1E91F3B2" w14:textId="7A902B34"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Oblige prime contractors/ EPC to create and implement a Territory Benefit Plan with commitments that cascade to their contractors and sub-contractors</w:t>
            </w:r>
          </w:p>
          <w:p w14:paraId="603EA783" w14:textId="77777777"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Structure procurement systems to facilitate reporting on contract numbers and value delivered by Australian, NT and local-region suppliers</w:t>
            </w:r>
          </w:p>
          <w:p w14:paraId="5EAD411A" w14:textId="77777777"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Align prime contractor / EPCs reporting requirements to facilitate aggregate reporting of contract number and values delivered by local suppliers</w:t>
            </w:r>
          </w:p>
          <w:p w14:paraId="37A76D98" w14:textId="77777777"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Promote to contractors the whole- of-life advantages of having locally-based, capable suppliers and labour</w:t>
            </w:r>
          </w:p>
          <w:p w14:paraId="2D243052" w14:textId="77777777"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Deliver programs to support local businesses to enhance their capacity to tender for work on the project</w:t>
            </w:r>
          </w:p>
          <w:p w14:paraId="605E73EF" w14:textId="77777777" w:rsidR="00CC49EF" w:rsidRPr="00291608" w:rsidRDefault="00CC49EF" w:rsidP="00784898">
            <w:pPr>
              <w:numPr>
                <w:ilvl w:val="0"/>
                <w:numId w:val="25"/>
              </w:numPr>
              <w:spacing w:after="20"/>
              <w:ind w:left="357" w:hanging="357"/>
              <w:rPr>
                <w:rFonts w:eastAsiaTheme="minorEastAsia"/>
                <w:iCs/>
                <w:sz w:val="20"/>
                <w:szCs w:val="20"/>
              </w:rPr>
            </w:pPr>
            <w:r w:rsidRPr="00291608">
              <w:rPr>
                <w:rFonts w:eastAsiaTheme="minorEastAsia"/>
                <w:iCs/>
                <w:sz w:val="20"/>
                <w:szCs w:val="20"/>
              </w:rPr>
              <w:t>Support local businesses to form partnerships and/or collaborations to tender for work</w:t>
            </w:r>
          </w:p>
          <w:p w14:paraId="771E42E9" w14:textId="77777777" w:rsidR="00CC49EF" w:rsidRDefault="00CC49EF" w:rsidP="004D70B7">
            <w:pPr>
              <w:numPr>
                <w:ilvl w:val="0"/>
                <w:numId w:val="25"/>
              </w:numPr>
              <w:spacing w:after="20"/>
              <w:ind w:left="357" w:hanging="357"/>
              <w:rPr>
                <w:rFonts w:eastAsiaTheme="minorEastAsia"/>
                <w:iCs/>
                <w:sz w:val="20"/>
                <w:szCs w:val="20"/>
              </w:rPr>
            </w:pPr>
            <w:r w:rsidRPr="00291608">
              <w:rPr>
                <w:rFonts w:eastAsiaTheme="minorEastAsia"/>
                <w:iCs/>
                <w:sz w:val="20"/>
                <w:szCs w:val="20"/>
              </w:rPr>
              <w:t>Develop weighting criteria for NT local suppliers in tender processes or reserve specific contracts for local businesses - this is not applicable to major projects ($500 million and above) per Australian Jobs (Australian Industry Participation) Rule 2014</w:t>
            </w:r>
          </w:p>
          <w:p w14:paraId="285A55D1" w14:textId="77777777" w:rsidR="00CC49EF" w:rsidRDefault="00CC49EF" w:rsidP="004D70B7">
            <w:pPr>
              <w:numPr>
                <w:ilvl w:val="0"/>
                <w:numId w:val="25"/>
              </w:numPr>
              <w:spacing w:after="20"/>
              <w:ind w:left="357" w:hanging="357"/>
              <w:rPr>
                <w:rFonts w:eastAsiaTheme="minorEastAsia"/>
                <w:iCs/>
                <w:sz w:val="20"/>
                <w:szCs w:val="20"/>
              </w:rPr>
            </w:pPr>
            <w:r w:rsidRPr="00291608">
              <w:rPr>
                <w:rFonts w:eastAsiaTheme="minorEastAsia"/>
                <w:iCs/>
                <w:sz w:val="20"/>
                <w:szCs w:val="20"/>
              </w:rPr>
              <w:t>Offer detailed feedback sessions to unsuccessful local suppliers including referrals to suitable support programs</w:t>
            </w:r>
          </w:p>
          <w:p w14:paraId="20CA4FA2" w14:textId="071E37AB" w:rsidR="00CC49EF" w:rsidRPr="00291608" w:rsidRDefault="00CC49EF" w:rsidP="00C67A4B">
            <w:pPr>
              <w:numPr>
                <w:ilvl w:val="0"/>
                <w:numId w:val="25"/>
              </w:numPr>
              <w:spacing w:after="20"/>
              <w:rPr>
                <w:rFonts w:eastAsiaTheme="minorEastAsia"/>
                <w:iCs/>
                <w:sz w:val="20"/>
                <w:szCs w:val="20"/>
              </w:rPr>
            </w:pPr>
            <w:r w:rsidRPr="00CC1579">
              <w:rPr>
                <w:rFonts w:eastAsiaTheme="minorEastAsia"/>
                <w:iCs/>
                <w:sz w:val="20"/>
                <w:szCs w:val="20"/>
              </w:rPr>
              <w:t>Membership registered with a peak industry association such as Chamber of Commerce NT or other local industry body that is relevant to the project, for local business support, advice and information sharing</w:t>
            </w:r>
          </w:p>
        </w:tc>
      </w:tr>
      <w:tr w:rsidR="00CC49EF" w:rsidRPr="00291608" w14:paraId="03D39F47" w14:textId="77777777" w:rsidTr="00596C8B">
        <w:trPr>
          <w:trHeight w:val="3114"/>
        </w:trPr>
        <w:tc>
          <w:tcPr>
            <w:tcW w:w="1523" w:type="dxa"/>
            <w:textDirection w:val="btLr"/>
          </w:tcPr>
          <w:p w14:paraId="64504399" w14:textId="6368A6E4" w:rsidR="00CC49EF" w:rsidRPr="00291608" w:rsidRDefault="00CC49EF" w:rsidP="00457B25">
            <w:pPr>
              <w:ind w:left="113" w:right="113"/>
              <w:jc w:val="center"/>
              <w:rPr>
                <w:b/>
                <w:sz w:val="20"/>
                <w:szCs w:val="20"/>
              </w:rPr>
            </w:pPr>
            <w:r w:rsidRPr="00291608">
              <w:rPr>
                <w:b/>
                <w:sz w:val="20"/>
                <w:szCs w:val="20"/>
              </w:rPr>
              <w:lastRenderedPageBreak/>
              <w:t>Aboriginal Suppliers of Goods and Services</w:t>
            </w:r>
          </w:p>
        </w:tc>
        <w:tc>
          <w:tcPr>
            <w:tcW w:w="3150" w:type="dxa"/>
          </w:tcPr>
          <w:p w14:paraId="763E277C" w14:textId="77777777" w:rsidR="00CC49EF" w:rsidRPr="00291608" w:rsidRDefault="00CC49EF" w:rsidP="00784898">
            <w:pPr>
              <w:spacing w:after="60"/>
              <w:rPr>
                <w:sz w:val="20"/>
                <w:szCs w:val="20"/>
              </w:rPr>
            </w:pPr>
            <w:r w:rsidRPr="00291608">
              <w:rPr>
                <w:sz w:val="20"/>
                <w:szCs w:val="20"/>
              </w:rPr>
              <w:t>How will Aboriginal businesses be given opportunities to compete for project work?</w:t>
            </w:r>
          </w:p>
        </w:tc>
        <w:tc>
          <w:tcPr>
            <w:tcW w:w="4678" w:type="dxa"/>
          </w:tcPr>
          <w:p w14:paraId="2005BD02" w14:textId="77777777" w:rsidR="00CC49EF" w:rsidRPr="00CC49EF" w:rsidRDefault="00CC49EF" w:rsidP="00CC49EF">
            <w:pPr>
              <w:numPr>
                <w:ilvl w:val="0"/>
                <w:numId w:val="25"/>
              </w:numPr>
              <w:spacing w:after="60"/>
              <w:rPr>
                <w:rFonts w:eastAsiaTheme="minorEastAsia"/>
                <w:iCs/>
                <w:sz w:val="20"/>
                <w:szCs w:val="20"/>
              </w:rPr>
            </w:pPr>
            <w:r w:rsidRPr="00CC49EF">
              <w:rPr>
                <w:rFonts w:eastAsiaTheme="minorEastAsia"/>
                <w:iCs/>
                <w:sz w:val="20"/>
                <w:szCs w:val="20"/>
              </w:rPr>
              <w:t>X Aboriginal businesses supported to improve capabilities</w:t>
            </w:r>
          </w:p>
          <w:p w14:paraId="497DB742" w14:textId="1730C022" w:rsidR="00CC49EF" w:rsidRPr="00CC49EF" w:rsidRDefault="00CC49EF" w:rsidP="00CC49EF">
            <w:pPr>
              <w:numPr>
                <w:ilvl w:val="0"/>
                <w:numId w:val="25"/>
              </w:numPr>
              <w:spacing w:after="60"/>
              <w:rPr>
                <w:sz w:val="20"/>
                <w:szCs w:val="20"/>
              </w:rPr>
            </w:pPr>
            <w:r w:rsidRPr="00CC49EF">
              <w:rPr>
                <w:sz w:val="20"/>
                <w:szCs w:val="20"/>
              </w:rPr>
              <w:t>x% of contracts awarded to Aboriginal businesses</w:t>
            </w:r>
          </w:p>
        </w:tc>
        <w:tc>
          <w:tcPr>
            <w:tcW w:w="5387" w:type="dxa"/>
          </w:tcPr>
          <w:p w14:paraId="76EC3883" w14:textId="77777777" w:rsidR="00CC49EF" w:rsidRPr="00291608" w:rsidRDefault="00CC49EF" w:rsidP="00784898">
            <w:pPr>
              <w:numPr>
                <w:ilvl w:val="0"/>
                <w:numId w:val="25"/>
              </w:numPr>
              <w:spacing w:after="60"/>
              <w:rPr>
                <w:rFonts w:eastAsiaTheme="minorEastAsia"/>
                <w:iCs/>
                <w:sz w:val="20"/>
                <w:szCs w:val="20"/>
              </w:rPr>
            </w:pPr>
            <w:r w:rsidRPr="00291608">
              <w:rPr>
                <w:rFonts w:eastAsiaTheme="minorEastAsia"/>
                <w:iCs/>
                <w:sz w:val="20"/>
                <w:szCs w:val="20"/>
              </w:rPr>
              <w:t>Partner with Supply Nation and/or NT Indigenous Business Network to identify potential Aboriginal Businesses</w:t>
            </w:r>
          </w:p>
          <w:p w14:paraId="5F40FC1D" w14:textId="77777777" w:rsidR="00CC49EF" w:rsidRPr="00291608" w:rsidRDefault="00CC49EF" w:rsidP="00784898">
            <w:pPr>
              <w:numPr>
                <w:ilvl w:val="0"/>
                <w:numId w:val="25"/>
              </w:numPr>
              <w:spacing w:after="60"/>
              <w:rPr>
                <w:rFonts w:eastAsiaTheme="minorEastAsia"/>
                <w:iCs/>
                <w:sz w:val="20"/>
                <w:szCs w:val="20"/>
              </w:rPr>
            </w:pPr>
            <w:r w:rsidRPr="00291608">
              <w:rPr>
                <w:rFonts w:eastAsiaTheme="minorEastAsia"/>
                <w:iCs/>
                <w:sz w:val="20"/>
                <w:szCs w:val="20"/>
              </w:rPr>
              <w:t>Deliver programs to support Aboriginal Businesses to enhance their capacity to tender for work on the project</w:t>
            </w:r>
          </w:p>
          <w:p w14:paraId="5B14CE8F" w14:textId="77777777" w:rsidR="00CC49EF" w:rsidRPr="00291608" w:rsidRDefault="00CC49EF" w:rsidP="00784898">
            <w:pPr>
              <w:numPr>
                <w:ilvl w:val="0"/>
                <w:numId w:val="25"/>
              </w:numPr>
              <w:spacing w:after="60"/>
              <w:rPr>
                <w:rFonts w:eastAsiaTheme="minorEastAsia"/>
                <w:iCs/>
                <w:sz w:val="20"/>
                <w:szCs w:val="20"/>
              </w:rPr>
            </w:pPr>
            <w:r w:rsidRPr="00291608">
              <w:rPr>
                <w:rFonts w:eastAsiaTheme="minorEastAsia"/>
                <w:iCs/>
                <w:sz w:val="20"/>
                <w:szCs w:val="20"/>
              </w:rPr>
              <w:t>Opportunities for joint venture partnerships for Aboriginal businesses identified</w:t>
            </w:r>
          </w:p>
          <w:p w14:paraId="48451E9D" w14:textId="77777777" w:rsidR="00CC49EF" w:rsidRPr="00291608" w:rsidRDefault="00CC49EF" w:rsidP="00784898">
            <w:pPr>
              <w:numPr>
                <w:ilvl w:val="0"/>
                <w:numId w:val="25"/>
              </w:numPr>
              <w:spacing w:after="60"/>
              <w:rPr>
                <w:rFonts w:eastAsiaTheme="minorEastAsia"/>
                <w:iCs/>
                <w:sz w:val="20"/>
                <w:szCs w:val="20"/>
              </w:rPr>
            </w:pPr>
            <w:r w:rsidRPr="00291608">
              <w:rPr>
                <w:rFonts w:eastAsiaTheme="minorEastAsia"/>
                <w:iCs/>
                <w:sz w:val="20"/>
                <w:szCs w:val="20"/>
              </w:rPr>
              <w:t>Develop weighting criteria for Aboriginal Businesses in tender processes or reserve specific contracts for local businesses</w:t>
            </w:r>
          </w:p>
          <w:p w14:paraId="1EB43EA2" w14:textId="77777777" w:rsidR="00CC49EF" w:rsidRPr="00291608" w:rsidRDefault="00CC49EF" w:rsidP="00784898">
            <w:pPr>
              <w:spacing w:after="60"/>
              <w:ind w:left="360"/>
              <w:rPr>
                <w:rFonts w:eastAsiaTheme="minorEastAsia"/>
                <w:iCs/>
                <w:sz w:val="20"/>
                <w:szCs w:val="20"/>
              </w:rPr>
            </w:pPr>
          </w:p>
        </w:tc>
      </w:tr>
      <w:tr w:rsidR="00CC49EF" w:rsidRPr="00291608" w14:paraId="1EB231B4" w14:textId="77777777" w:rsidTr="00596C8B">
        <w:trPr>
          <w:trHeight w:val="4426"/>
        </w:trPr>
        <w:tc>
          <w:tcPr>
            <w:tcW w:w="1523" w:type="dxa"/>
            <w:textDirection w:val="btLr"/>
          </w:tcPr>
          <w:p w14:paraId="0FDCD03E" w14:textId="221FFF9D" w:rsidR="00CC49EF" w:rsidRPr="00291608" w:rsidRDefault="00CC49EF" w:rsidP="000E41F2">
            <w:pPr>
              <w:ind w:left="113" w:right="113"/>
              <w:jc w:val="center"/>
              <w:rPr>
                <w:b/>
                <w:sz w:val="20"/>
                <w:szCs w:val="20"/>
              </w:rPr>
            </w:pPr>
            <w:r w:rsidRPr="00291608">
              <w:rPr>
                <w:b/>
                <w:sz w:val="20"/>
                <w:szCs w:val="20"/>
              </w:rPr>
              <w:t>Local Investment in and contribution to the shared value in the local community</w:t>
            </w:r>
          </w:p>
        </w:tc>
        <w:tc>
          <w:tcPr>
            <w:tcW w:w="3150" w:type="dxa"/>
          </w:tcPr>
          <w:p w14:paraId="5F1F2E71" w14:textId="00AD74C8" w:rsidR="00CC49EF" w:rsidRDefault="00CC49EF" w:rsidP="00784898">
            <w:pPr>
              <w:spacing w:after="60"/>
              <w:rPr>
                <w:sz w:val="20"/>
                <w:szCs w:val="20"/>
              </w:rPr>
            </w:pPr>
            <w:r w:rsidRPr="00291608">
              <w:rPr>
                <w:sz w:val="20"/>
                <w:szCs w:val="20"/>
              </w:rPr>
              <w:t>What opportunities are there to collaborate with the local community and leverage other activities and projects in the community?</w:t>
            </w:r>
          </w:p>
          <w:p w14:paraId="5D977C44" w14:textId="77777777" w:rsidR="00CC49EF" w:rsidRPr="00291608" w:rsidRDefault="00CC49EF" w:rsidP="00784898">
            <w:pPr>
              <w:spacing w:after="60"/>
              <w:rPr>
                <w:sz w:val="20"/>
                <w:szCs w:val="20"/>
              </w:rPr>
            </w:pPr>
          </w:p>
          <w:p w14:paraId="41661AB2" w14:textId="36CF69E4" w:rsidR="00CC49EF" w:rsidRDefault="00CC49EF" w:rsidP="00784898">
            <w:pPr>
              <w:spacing w:after="60"/>
              <w:rPr>
                <w:sz w:val="20"/>
                <w:szCs w:val="20"/>
              </w:rPr>
            </w:pPr>
            <w:r w:rsidRPr="00291608">
              <w:rPr>
                <w:sz w:val="20"/>
                <w:szCs w:val="20"/>
              </w:rPr>
              <w:t>How will the project support the local community?</w:t>
            </w:r>
          </w:p>
          <w:p w14:paraId="17871678" w14:textId="77777777" w:rsidR="00CC49EF" w:rsidRPr="00291608" w:rsidRDefault="00CC49EF" w:rsidP="00784898">
            <w:pPr>
              <w:spacing w:after="60"/>
              <w:rPr>
                <w:sz w:val="20"/>
                <w:szCs w:val="20"/>
              </w:rPr>
            </w:pPr>
          </w:p>
          <w:p w14:paraId="4A45954B" w14:textId="4E1E1968" w:rsidR="00CC49EF" w:rsidRDefault="00CC49EF" w:rsidP="00784898">
            <w:pPr>
              <w:spacing w:after="60"/>
              <w:rPr>
                <w:sz w:val="20"/>
                <w:szCs w:val="20"/>
              </w:rPr>
            </w:pPr>
            <w:r w:rsidRPr="00291608">
              <w:rPr>
                <w:sz w:val="20"/>
                <w:szCs w:val="20"/>
              </w:rPr>
              <w:t>How can the project leverage corporate assets to address a specific social need in the local community?</w:t>
            </w:r>
          </w:p>
          <w:p w14:paraId="3475C44C" w14:textId="77777777" w:rsidR="00CC49EF" w:rsidRPr="00291608" w:rsidRDefault="00CC49EF" w:rsidP="00784898">
            <w:pPr>
              <w:spacing w:after="60"/>
              <w:rPr>
                <w:sz w:val="20"/>
                <w:szCs w:val="20"/>
              </w:rPr>
            </w:pPr>
          </w:p>
          <w:p w14:paraId="252D998A" w14:textId="77777777" w:rsidR="00CC49EF" w:rsidRPr="00291608" w:rsidRDefault="00CC49EF" w:rsidP="00784898">
            <w:pPr>
              <w:spacing w:after="60"/>
              <w:rPr>
                <w:sz w:val="20"/>
                <w:szCs w:val="20"/>
              </w:rPr>
            </w:pPr>
            <w:r w:rsidRPr="00291608">
              <w:rPr>
                <w:sz w:val="20"/>
                <w:szCs w:val="20"/>
              </w:rPr>
              <w:t>Can headquarters/ regional offices be located in the NT?</w:t>
            </w:r>
          </w:p>
          <w:p w14:paraId="70CABE09" w14:textId="77777777" w:rsidR="00CC49EF" w:rsidRPr="00291608" w:rsidRDefault="00CC49EF" w:rsidP="00784898">
            <w:pPr>
              <w:spacing w:after="60"/>
              <w:rPr>
                <w:sz w:val="20"/>
                <w:szCs w:val="20"/>
              </w:rPr>
            </w:pPr>
          </w:p>
        </w:tc>
        <w:tc>
          <w:tcPr>
            <w:tcW w:w="4678" w:type="dxa"/>
          </w:tcPr>
          <w:p w14:paraId="0F33C225" w14:textId="77777777" w:rsidR="00CC49EF" w:rsidRPr="00CC49EF" w:rsidRDefault="00CC49EF" w:rsidP="00CC49EF">
            <w:pPr>
              <w:numPr>
                <w:ilvl w:val="0"/>
                <w:numId w:val="25"/>
              </w:numPr>
              <w:spacing w:after="60"/>
              <w:rPr>
                <w:sz w:val="20"/>
                <w:szCs w:val="20"/>
              </w:rPr>
            </w:pPr>
            <w:r w:rsidRPr="00CC49EF">
              <w:rPr>
                <w:sz w:val="20"/>
                <w:szCs w:val="20"/>
              </w:rPr>
              <w:t>Company success linked to local community success</w:t>
            </w:r>
          </w:p>
          <w:p w14:paraId="4FABC73A" w14:textId="77777777" w:rsidR="00CC49EF" w:rsidRPr="00CC49EF" w:rsidRDefault="00CC49EF" w:rsidP="00CC49EF">
            <w:pPr>
              <w:numPr>
                <w:ilvl w:val="0"/>
                <w:numId w:val="25"/>
              </w:numPr>
              <w:spacing w:after="60"/>
              <w:rPr>
                <w:sz w:val="20"/>
                <w:szCs w:val="20"/>
              </w:rPr>
            </w:pPr>
            <w:r w:rsidRPr="00CC49EF">
              <w:rPr>
                <w:sz w:val="20"/>
                <w:szCs w:val="20"/>
              </w:rPr>
              <w:t xml:space="preserve">Local community support/sponsorship/investment program established </w:t>
            </w:r>
          </w:p>
          <w:p w14:paraId="0C06E858" w14:textId="77777777" w:rsidR="00CC49EF" w:rsidRPr="00CC49EF" w:rsidRDefault="00CC49EF" w:rsidP="00CC49EF">
            <w:pPr>
              <w:numPr>
                <w:ilvl w:val="0"/>
                <w:numId w:val="25"/>
              </w:numPr>
              <w:spacing w:after="60"/>
              <w:rPr>
                <w:sz w:val="20"/>
                <w:szCs w:val="20"/>
              </w:rPr>
            </w:pPr>
            <w:r w:rsidRPr="00CC49EF">
              <w:rPr>
                <w:sz w:val="20"/>
                <w:szCs w:val="20"/>
              </w:rPr>
              <w:t>$x invested in research and development</w:t>
            </w:r>
          </w:p>
          <w:p w14:paraId="000C3D82" w14:textId="77777777" w:rsidR="00CC49EF" w:rsidRPr="00CC49EF" w:rsidRDefault="00CC49EF" w:rsidP="00CC49EF">
            <w:pPr>
              <w:numPr>
                <w:ilvl w:val="0"/>
                <w:numId w:val="25"/>
              </w:numPr>
              <w:spacing w:after="60"/>
              <w:rPr>
                <w:sz w:val="20"/>
                <w:szCs w:val="20"/>
              </w:rPr>
            </w:pPr>
            <w:r w:rsidRPr="00CC49EF">
              <w:rPr>
                <w:sz w:val="20"/>
                <w:szCs w:val="20"/>
              </w:rPr>
              <w:t>$x invested in local infrastructure</w:t>
            </w:r>
          </w:p>
          <w:p w14:paraId="70A046EA" w14:textId="77777777" w:rsidR="00CC49EF" w:rsidRPr="00CC49EF" w:rsidRDefault="00CC49EF" w:rsidP="00CC49EF">
            <w:pPr>
              <w:numPr>
                <w:ilvl w:val="0"/>
                <w:numId w:val="25"/>
              </w:numPr>
              <w:spacing w:after="60"/>
              <w:rPr>
                <w:sz w:val="20"/>
                <w:szCs w:val="20"/>
              </w:rPr>
            </w:pPr>
            <w:r w:rsidRPr="00CC49EF">
              <w:rPr>
                <w:sz w:val="20"/>
                <w:szCs w:val="20"/>
              </w:rPr>
              <w:t>Company headquarters relocated to local community</w:t>
            </w:r>
          </w:p>
          <w:p w14:paraId="4FCD8308" w14:textId="77777777" w:rsidR="00CC49EF" w:rsidRPr="00CC49EF" w:rsidRDefault="00CC49EF" w:rsidP="00CC49EF">
            <w:pPr>
              <w:numPr>
                <w:ilvl w:val="0"/>
                <w:numId w:val="25"/>
              </w:numPr>
              <w:spacing w:after="60"/>
              <w:rPr>
                <w:sz w:val="20"/>
                <w:szCs w:val="20"/>
              </w:rPr>
            </w:pPr>
            <w:r w:rsidRPr="00CC49EF">
              <w:rPr>
                <w:sz w:val="20"/>
                <w:szCs w:val="20"/>
              </w:rPr>
              <w:t>Regional offices established</w:t>
            </w:r>
          </w:p>
          <w:p w14:paraId="2CE940D4" w14:textId="1A28B37C" w:rsidR="00CC49EF" w:rsidRPr="00CC49EF" w:rsidRDefault="00CC49EF" w:rsidP="00CC49EF">
            <w:pPr>
              <w:numPr>
                <w:ilvl w:val="0"/>
                <w:numId w:val="25"/>
              </w:numPr>
              <w:spacing w:after="60"/>
              <w:rPr>
                <w:sz w:val="20"/>
                <w:szCs w:val="20"/>
              </w:rPr>
            </w:pPr>
            <w:r w:rsidRPr="00CC49EF">
              <w:rPr>
                <w:sz w:val="20"/>
                <w:szCs w:val="20"/>
              </w:rPr>
              <w:t>Number of personnel relocated to the NT</w:t>
            </w:r>
          </w:p>
        </w:tc>
        <w:tc>
          <w:tcPr>
            <w:tcW w:w="5387" w:type="dxa"/>
          </w:tcPr>
          <w:p w14:paraId="751F1ACF" w14:textId="7E41913A" w:rsidR="00CC49EF" w:rsidRPr="00291608" w:rsidRDefault="00CC49EF" w:rsidP="00784898">
            <w:pPr>
              <w:pStyle w:val="ListParagraph"/>
              <w:numPr>
                <w:ilvl w:val="0"/>
                <w:numId w:val="25"/>
              </w:numPr>
              <w:spacing w:after="60"/>
              <w:rPr>
                <w:sz w:val="20"/>
                <w:szCs w:val="20"/>
              </w:rPr>
            </w:pPr>
            <w:r w:rsidRPr="00291608">
              <w:rPr>
                <w:sz w:val="20"/>
                <w:szCs w:val="20"/>
              </w:rPr>
              <w:t>Local infrastructure developed to support community needs, leverage local business prospects or support new private sector development</w:t>
            </w:r>
          </w:p>
          <w:p w14:paraId="6872DEF7" w14:textId="046CE0F4" w:rsidR="00CC49EF" w:rsidRPr="00291608" w:rsidRDefault="00CC49EF" w:rsidP="00784898">
            <w:pPr>
              <w:pStyle w:val="ListParagraph"/>
              <w:numPr>
                <w:ilvl w:val="0"/>
                <w:numId w:val="25"/>
              </w:numPr>
              <w:spacing w:after="60"/>
              <w:rPr>
                <w:sz w:val="20"/>
                <w:szCs w:val="20"/>
              </w:rPr>
            </w:pPr>
            <w:r w:rsidRPr="00291608">
              <w:rPr>
                <w:sz w:val="20"/>
                <w:szCs w:val="20"/>
              </w:rPr>
              <w:t xml:space="preserve">Develop and deliver programs to address health and well-being issues being experienced by residents living in the project area </w:t>
            </w:r>
          </w:p>
          <w:p w14:paraId="70094CC6" w14:textId="611C3237" w:rsidR="00CC49EF" w:rsidRPr="00291608" w:rsidRDefault="00CC49EF" w:rsidP="00784898">
            <w:pPr>
              <w:pStyle w:val="ListParagraph"/>
              <w:numPr>
                <w:ilvl w:val="0"/>
                <w:numId w:val="25"/>
              </w:numPr>
              <w:spacing w:after="60"/>
              <w:rPr>
                <w:sz w:val="20"/>
                <w:szCs w:val="20"/>
              </w:rPr>
            </w:pPr>
            <w:r w:rsidRPr="00291608">
              <w:rPr>
                <w:iCs w:val="0"/>
                <w:sz w:val="20"/>
                <w:szCs w:val="20"/>
              </w:rPr>
              <w:t>Local investment initiatives tailored to address key workforce attraction and retention challenges</w:t>
            </w:r>
          </w:p>
          <w:p w14:paraId="2590066B" w14:textId="77777777" w:rsidR="00CC49EF" w:rsidRPr="00291608" w:rsidRDefault="00CC49EF" w:rsidP="00784898">
            <w:pPr>
              <w:pStyle w:val="ListParagraph"/>
              <w:numPr>
                <w:ilvl w:val="0"/>
                <w:numId w:val="25"/>
              </w:numPr>
              <w:spacing w:after="60"/>
              <w:rPr>
                <w:iCs w:val="0"/>
                <w:sz w:val="20"/>
                <w:szCs w:val="20"/>
              </w:rPr>
            </w:pPr>
            <w:r w:rsidRPr="00291608">
              <w:rPr>
                <w:iCs w:val="0"/>
                <w:sz w:val="20"/>
                <w:szCs w:val="20"/>
              </w:rPr>
              <w:t>Research and development program to increase NT industry capability established</w:t>
            </w:r>
          </w:p>
          <w:p w14:paraId="0B68CBAD" w14:textId="77777777" w:rsidR="00CC49EF" w:rsidRPr="00291608" w:rsidRDefault="00CC49EF" w:rsidP="00784898">
            <w:pPr>
              <w:numPr>
                <w:ilvl w:val="0"/>
                <w:numId w:val="25"/>
              </w:numPr>
              <w:spacing w:after="60"/>
              <w:rPr>
                <w:rFonts w:eastAsiaTheme="minorEastAsia"/>
                <w:iCs/>
                <w:sz w:val="20"/>
                <w:szCs w:val="20"/>
              </w:rPr>
            </w:pPr>
            <w:r w:rsidRPr="00291608">
              <w:rPr>
                <w:rFonts w:eastAsiaTheme="minorEastAsia"/>
                <w:iCs/>
                <w:sz w:val="20"/>
                <w:szCs w:val="20"/>
              </w:rPr>
              <w:t>Strategy to identify market opportunity to establish headquarters in the NT and share this information with other interstate/international suppliers</w:t>
            </w:r>
          </w:p>
          <w:p w14:paraId="52A4FE07" w14:textId="77777777" w:rsidR="00CC49EF" w:rsidRPr="00291608" w:rsidRDefault="00CC49EF" w:rsidP="00784898">
            <w:pPr>
              <w:spacing w:after="60"/>
              <w:ind w:left="360"/>
              <w:rPr>
                <w:rFonts w:eastAsiaTheme="minorEastAsia"/>
                <w:iCs/>
                <w:sz w:val="20"/>
                <w:szCs w:val="20"/>
              </w:rPr>
            </w:pPr>
          </w:p>
        </w:tc>
      </w:tr>
    </w:tbl>
    <w:p w14:paraId="2974DF3F" w14:textId="08BDB5D3" w:rsidR="00457B25" w:rsidRPr="00457B25" w:rsidRDefault="00457B25" w:rsidP="00457B25"/>
    <w:p w14:paraId="5EBDDA68" w14:textId="77777777" w:rsidR="00291608" w:rsidRDefault="00457B25" w:rsidP="00B07779">
      <w:pPr>
        <w:jc w:val="both"/>
      </w:pPr>
      <w:r w:rsidRPr="00457B25">
        <w:t xml:space="preserve">Larger projects should consider including an analysis of the ‘stretch targets’ they aim to achieve through the implementation of strategies in their Territory Benefit Plan and how these targets exceed the ‘business as usual’ outcomes that could otherwise be expected. </w:t>
      </w:r>
    </w:p>
    <w:p w14:paraId="7605BCDD" w14:textId="3470AB24" w:rsidR="00457B25" w:rsidRDefault="00457B25" w:rsidP="00B07779">
      <w:pPr>
        <w:jc w:val="both"/>
      </w:pPr>
      <w:r w:rsidRPr="00457B25">
        <w:t>Social value commitments and strategies are strongly encouraged, especially those that support collaborations that provide a broader shared value.</w:t>
      </w:r>
    </w:p>
    <w:sectPr w:rsidR="00457B25" w:rsidSect="00A206C2">
      <w:headerReference w:type="default" r:id="rId20"/>
      <w:footerReference w:type="default" r:id="rId21"/>
      <w:headerReference w:type="first" r:id="rId22"/>
      <w:footerReference w:type="first" r:id="rId23"/>
      <w:pgSz w:w="16838" w:h="11906" w:orient="landscape" w:code="9"/>
      <w:pgMar w:top="85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D1F4" w14:textId="77777777" w:rsidR="000974C7" w:rsidRDefault="000974C7" w:rsidP="00293A72">
      <w:r>
        <w:separator/>
      </w:r>
    </w:p>
  </w:endnote>
  <w:endnote w:type="continuationSeparator" w:id="0">
    <w:p w14:paraId="46776003" w14:textId="77777777" w:rsidR="000974C7" w:rsidRDefault="000974C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28CF" w14:textId="77777777" w:rsidR="00596C8B" w:rsidRPr="009A7587" w:rsidRDefault="00833979" w:rsidP="00434174">
    <w:pPr>
      <w:tabs>
        <w:tab w:val="right" w:pos="10206"/>
      </w:tabs>
      <w:ind w:left="-567" w:right="-568"/>
      <w:rPr>
        <w:sz w:val="16"/>
        <w:szCs w:val="16"/>
      </w:rPr>
    </w:pPr>
    <w:r>
      <w:pict w14:anchorId="5341642C">
        <v:rect id="_x0000_i1025" style="width:481.9pt;height:.5pt" o:hralign="center" o:hrstd="t" o:hrnoshade="t" o:hr="t" fillcolor="black [3213]" stroked="f"/>
      </w:pict>
    </w:r>
  </w:p>
  <w:p w14:paraId="761468FC" w14:textId="3297C820" w:rsidR="00596C8B" w:rsidRPr="009568B9" w:rsidRDefault="00596C8B"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96133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96133C">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833979">
      <w:rPr>
        <w:noProof/>
      </w:rPr>
      <w:t>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833979">
      <w:rPr>
        <w:noProof/>
      </w:rPr>
      <w:t>12</w:t>
    </w:r>
    <w:r>
      <w:rPr>
        <w:noProof/>
      </w:rPr>
      <w:fldChar w:fldCharType="end"/>
    </w:r>
  </w:p>
  <w:p w14:paraId="080C78F2" w14:textId="4C254A27" w:rsidR="00596C8B" w:rsidRPr="009568B9" w:rsidRDefault="00594882" w:rsidP="00434174">
    <w:pPr>
      <w:pStyle w:val="NTGFooterDateVersion"/>
      <w:ind w:left="-567"/>
    </w:pPr>
    <w:r>
      <w:t>May</w:t>
    </w:r>
    <w:r w:rsidR="00596C8B">
      <w:t xml:space="preserve"> 2019</w:t>
    </w:r>
    <w:r w:rsidR="00596C8B" w:rsidRPr="009568B9">
      <w:t>, Version </w:t>
    </w:r>
    <w:r w:rsidR="00596C8B">
      <w:t>1.1</w:t>
    </w:r>
    <w: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96C8B" w:rsidRPr="002C6633" w14:paraId="69B95874" w14:textId="77777777" w:rsidTr="00B61936">
      <w:trPr>
        <w:cantSplit/>
        <w:trHeight w:hRule="exact" w:val="1400"/>
        <w:tblHeader/>
      </w:trPr>
      <w:tc>
        <w:tcPr>
          <w:tcW w:w="8505" w:type="dxa"/>
          <w:vAlign w:val="center"/>
        </w:tcPr>
        <w:p w14:paraId="47D6BC3D" w14:textId="77777777" w:rsidR="00596C8B" w:rsidRPr="002C6633" w:rsidRDefault="00596C8B" w:rsidP="008D2D2F">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96133C">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96133C">
            <w:rPr>
              <w:rStyle w:val="NTGFooterDepartmentNameChar"/>
            </w:rPr>
            <w:t>Trade, Business and Innovation</w:t>
          </w:r>
          <w:r>
            <w:rPr>
              <w:rStyle w:val="NTGFooterDepartmentNameChar"/>
            </w:rPr>
            <w:fldChar w:fldCharType="end"/>
          </w:r>
          <w:r w:rsidRPr="002C6633">
            <w:br/>
          </w:r>
        </w:p>
      </w:tc>
      <w:tc>
        <w:tcPr>
          <w:tcW w:w="2268" w:type="dxa"/>
          <w:vAlign w:val="center"/>
        </w:tcPr>
        <w:p w14:paraId="1400473B" w14:textId="77777777" w:rsidR="00596C8B" w:rsidRPr="002C6633" w:rsidRDefault="00596C8B" w:rsidP="00B61936">
          <w:pPr>
            <w:spacing w:after="0" w:line="252" w:lineRule="auto"/>
            <w:ind w:left="4"/>
            <w:jc w:val="right"/>
            <w:rPr>
              <w:rFonts w:cs="Arial"/>
              <w:sz w:val="20"/>
            </w:rPr>
          </w:pPr>
          <w:r w:rsidRPr="002C6633">
            <w:rPr>
              <w:rFonts w:cs="Arial"/>
              <w:noProof/>
              <w:sz w:val="20"/>
              <w:lang w:eastAsia="en-AU"/>
            </w:rPr>
            <w:drawing>
              <wp:inline distT="0" distB="0" distL="0" distR="0" wp14:anchorId="0EACD63C" wp14:editId="17A38501">
                <wp:extent cx="1347470" cy="481330"/>
                <wp:effectExtent l="0" t="0" r="508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68358EC" w14:textId="77777777" w:rsidR="00596C8B" w:rsidRPr="002C6633" w:rsidRDefault="00596C8B" w:rsidP="00A206C2">
    <w:pPr>
      <w:pStyle w:val="Footerspacing"/>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780C" w14:textId="77777777" w:rsidR="00596C8B" w:rsidRPr="009A7587" w:rsidRDefault="00833979" w:rsidP="00A1061C">
    <w:pPr>
      <w:tabs>
        <w:tab w:val="right" w:pos="10206"/>
      </w:tabs>
      <w:ind w:left="-567" w:right="-568"/>
      <w:rPr>
        <w:sz w:val="16"/>
        <w:szCs w:val="16"/>
      </w:rPr>
    </w:pPr>
    <w:r>
      <w:pict w14:anchorId="77323C98">
        <v:rect id="_x0000_i1026" style="width:481.9pt;height:.5pt" o:hralign="center" o:hrstd="t" o:hrnoshade="t" o:hr="t" fillcolor="black [3213]" stroked="f"/>
      </w:pict>
    </w:r>
  </w:p>
  <w:p w14:paraId="073C6B9C" w14:textId="3D6C5687" w:rsidR="00596C8B" w:rsidRPr="009568B9" w:rsidRDefault="00596C8B"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96133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96133C">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96133C">
      <w:rPr>
        <w:noProof/>
      </w:rPr>
      <w:t>12</w:t>
    </w:r>
    <w:r>
      <w:rPr>
        <w:noProof/>
      </w:rPr>
      <w:fldChar w:fldCharType="end"/>
    </w:r>
  </w:p>
  <w:p w14:paraId="33F8EDE7" w14:textId="4FB023B7" w:rsidR="00596C8B" w:rsidRPr="009568B9" w:rsidRDefault="00833979" w:rsidP="00A1061C">
    <w:pPr>
      <w:pStyle w:val="NTGFooterDateVersion"/>
      <w:ind w:left="-567"/>
    </w:pPr>
    <w:r>
      <w:fldChar w:fldCharType="begin"/>
    </w:r>
    <w:r>
      <w:instrText xml:space="preserve"> DOCPROPERTY  DocumentDate  \* MERGEFORMAT </w:instrText>
    </w:r>
    <w:r>
      <w:fldChar w:fldCharType="separate"/>
    </w:r>
    <w:r w:rsidR="0096133C">
      <w:t>January 2019</w:t>
    </w:r>
    <w:r>
      <w:fldChar w:fldCharType="end"/>
    </w:r>
    <w:r w:rsidR="00596C8B" w:rsidRPr="009568B9">
      <w:t>, Version </w:t>
    </w:r>
    <w:r>
      <w:fldChar w:fldCharType="begin"/>
    </w:r>
    <w:r>
      <w:instrText xml:space="preserve"> </w:instrText>
    </w:r>
    <w:r>
      <w:instrText xml:space="preserve">DOCPROPERTY  VersionNo  \* MERGEFORMAT </w:instrText>
    </w:r>
    <w:r>
      <w:fldChar w:fldCharType="separate"/>
    </w:r>
    <w:r w:rsidR="0096133C">
      <w:t>1.11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D788" w14:textId="77777777" w:rsidR="00596C8B" w:rsidRPr="009A7587" w:rsidRDefault="00833979" w:rsidP="00456A9A">
    <w:pPr>
      <w:tabs>
        <w:tab w:val="right" w:pos="10065"/>
      </w:tabs>
      <w:ind w:left="-567" w:right="-568"/>
      <w:rPr>
        <w:sz w:val="16"/>
        <w:szCs w:val="16"/>
      </w:rPr>
    </w:pPr>
    <w:r>
      <w:pict w14:anchorId="3671F2D8">
        <v:rect id="_x0000_i1027" style="width:481.9pt;height:.5pt" o:hralign="center" o:hrstd="t" o:hrnoshade="t" o:hr="t" fillcolor="black [3213]" stroked="f"/>
      </w:pict>
    </w:r>
  </w:p>
  <w:p w14:paraId="2027586C" w14:textId="0C885D30" w:rsidR="00596C8B" w:rsidRPr="009568B9" w:rsidRDefault="00596C8B" w:rsidP="00456A9A">
    <w:pPr>
      <w:pStyle w:val="NTGFooterDepartmentandPagenumber"/>
      <w:tabs>
        <w:tab w:val="clear" w:pos="9026"/>
        <w:tab w:val="right" w:pos="10065"/>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96133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96133C">
      <w:rPr>
        <w:rStyle w:val="NTGFooterDepartmentNameChar"/>
      </w:rPr>
      <w:t>Trade, Business and Innovation</w:t>
    </w:r>
    <w:r w:rsidRPr="009568B9">
      <w:rPr>
        <w:rStyle w:val="NTGFooterDepartmentNameChar"/>
      </w:rPr>
      <w:fldChar w:fldCharType="end"/>
    </w:r>
    <w:r>
      <w:tab/>
    </w:r>
    <w:r w:rsidRPr="009568B9">
      <w:t xml:space="preserve">Page </w:t>
    </w:r>
    <w:r w:rsidRPr="009568B9">
      <w:fldChar w:fldCharType="begin"/>
    </w:r>
    <w:r w:rsidRPr="009568B9">
      <w:instrText xml:space="preserve"> PAGE  \* Arabic  \* MERGEFORMAT </w:instrText>
    </w:r>
    <w:r w:rsidRPr="009568B9">
      <w:fldChar w:fldCharType="separate"/>
    </w:r>
    <w:r w:rsidR="00833979">
      <w:rPr>
        <w:noProof/>
      </w:rPr>
      <w:t>7</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833979">
      <w:rPr>
        <w:noProof/>
      </w:rPr>
      <w:t>12</w:t>
    </w:r>
    <w:r>
      <w:rPr>
        <w:noProof/>
      </w:rPr>
      <w:fldChar w:fldCharType="end"/>
    </w:r>
  </w:p>
  <w:p w14:paraId="2077DCCF" w14:textId="2B3584FB" w:rsidR="00596C8B" w:rsidRPr="009568B9" w:rsidRDefault="00594882" w:rsidP="00434174">
    <w:pPr>
      <w:pStyle w:val="NTGFooterDateVersion"/>
      <w:ind w:left="-567"/>
    </w:pPr>
    <w:r>
      <w:t>May</w:t>
    </w:r>
    <w:r w:rsidR="00596C8B">
      <w:t xml:space="preserve"> 2019</w:t>
    </w:r>
    <w:r w:rsidR="00596C8B" w:rsidRPr="009568B9">
      <w:t>, Version </w:t>
    </w:r>
    <w:r w:rsidR="00596C8B">
      <w:t>1.1</w:t>
    </w:r>
    <w:r>
      <w:t>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D4A7" w14:textId="0577BC2C" w:rsidR="00596C8B" w:rsidRPr="009A7587" w:rsidRDefault="00833979" w:rsidP="00456A9A">
    <w:pPr>
      <w:tabs>
        <w:tab w:val="right" w:pos="14601"/>
      </w:tabs>
      <w:ind w:left="-567" w:right="-568"/>
      <w:rPr>
        <w:sz w:val="16"/>
        <w:szCs w:val="16"/>
      </w:rPr>
    </w:pPr>
    <w:r>
      <w:pict w14:anchorId="5ACF6AB0">
        <v:rect id="_x0000_i1028" style="width:481.9pt;height:.5pt" o:hralign="center" o:hrstd="t" o:hrnoshade="t" o:hr="t" fillcolor="black [3213]" stroked="f"/>
      </w:pict>
    </w:r>
  </w:p>
  <w:p w14:paraId="52B6E807" w14:textId="7BA96FEB" w:rsidR="00596C8B" w:rsidRPr="009568B9" w:rsidRDefault="00596C8B" w:rsidP="00456A9A">
    <w:pPr>
      <w:pStyle w:val="NTGFooterDepartmentandPagenumber"/>
      <w:tabs>
        <w:tab w:val="clear" w:pos="9026"/>
        <w:tab w:val="right" w:pos="14884"/>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96133C">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96133C">
      <w:rPr>
        <w:rStyle w:val="NTGFooterDepartmentNameChar"/>
      </w:rPr>
      <w:t>Trade, Business and Innovation</w:t>
    </w:r>
    <w:r w:rsidRPr="009568B9">
      <w:rPr>
        <w:rStyle w:val="NTGFooterDepartmentNameChar"/>
      </w:rPr>
      <w:fldChar w:fldCharType="end"/>
    </w:r>
    <w:r>
      <w:tab/>
    </w:r>
    <w:r w:rsidRPr="009568B9">
      <w:t xml:space="preserve">Page </w:t>
    </w:r>
    <w:r w:rsidRPr="009568B9">
      <w:fldChar w:fldCharType="begin"/>
    </w:r>
    <w:r w:rsidRPr="009568B9">
      <w:instrText xml:space="preserve"> PAGE  \* Arabic  \* MERGEFORMAT </w:instrText>
    </w:r>
    <w:r w:rsidRPr="009568B9">
      <w:fldChar w:fldCharType="separate"/>
    </w:r>
    <w:r w:rsidR="00833979">
      <w:rPr>
        <w:noProof/>
      </w:rPr>
      <w:t>12</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833979">
      <w:rPr>
        <w:noProof/>
      </w:rPr>
      <w:t>12</w:t>
    </w:r>
    <w:r>
      <w:rPr>
        <w:noProof/>
      </w:rPr>
      <w:fldChar w:fldCharType="end"/>
    </w:r>
  </w:p>
  <w:p w14:paraId="4DF03AD2" w14:textId="622CFD64" w:rsidR="00596C8B" w:rsidRPr="009568B9" w:rsidRDefault="00594882" w:rsidP="00434174">
    <w:pPr>
      <w:pStyle w:val="NTGFooterDateVersion"/>
      <w:ind w:left="-567"/>
    </w:pPr>
    <w:r>
      <w:t>May</w:t>
    </w:r>
    <w:r w:rsidR="00596C8B">
      <w:t xml:space="preserve"> 2019</w:t>
    </w:r>
    <w:r w:rsidR="00596C8B" w:rsidRPr="009568B9">
      <w:t>, Version </w:t>
    </w:r>
    <w:r w:rsidR="00596C8B">
      <w:t>1.1</w:t>
    </w:r>
    <w:r>
      <w:t>2</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033A" w14:textId="77777777" w:rsidR="00596C8B" w:rsidRPr="00F6368A" w:rsidRDefault="00596C8B" w:rsidP="00A24C50">
    <w:pPr>
      <w:pStyle w:val="Footer"/>
    </w:pPr>
  </w:p>
  <w:p w14:paraId="12DC8CDC" w14:textId="77777777" w:rsidR="00596C8B" w:rsidRPr="00F6368A" w:rsidRDefault="00596C8B"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8</w:t>
    </w:r>
    <w:r w:rsidRPr="00F6368A">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4506" w14:textId="77777777" w:rsidR="000974C7" w:rsidRDefault="000974C7" w:rsidP="00293A72">
      <w:r>
        <w:separator/>
      </w:r>
    </w:p>
  </w:footnote>
  <w:footnote w:type="continuationSeparator" w:id="0">
    <w:p w14:paraId="1A112441" w14:textId="77777777" w:rsidR="000974C7" w:rsidRDefault="000974C7" w:rsidP="00293A72">
      <w:r>
        <w:continuationSeparator/>
      </w:r>
    </w:p>
  </w:footnote>
  <w:footnote w:type="continuationNotice" w:id="1">
    <w:p w14:paraId="4411BD7D" w14:textId="77777777" w:rsidR="000974C7" w:rsidRPr="00FB5692" w:rsidRDefault="000974C7" w:rsidP="00FB5692">
      <w:pPr>
        <w:pStyle w:val="Footer"/>
      </w:pPr>
    </w:p>
  </w:footnote>
  <w:footnote w:id="2">
    <w:p w14:paraId="18763796" w14:textId="22F93B95" w:rsidR="00596C8B" w:rsidRDefault="00596C8B">
      <w:pPr>
        <w:pStyle w:val="FootnoteText"/>
      </w:pPr>
      <w:r>
        <w:rPr>
          <w:rStyle w:val="FootnoteReference"/>
        </w:rPr>
        <w:footnoteRef/>
      </w:r>
      <w:r>
        <w:t xml:space="preserve"> </w:t>
      </w:r>
      <w:hyperlink r:id="rId1" w:history="1">
        <w:r w:rsidRPr="003F3765">
          <w:rPr>
            <w:rStyle w:val="Hyperlink"/>
          </w:rPr>
          <w:t>https://business.nt.gov.au/business/publications/policies/major-project-status-policy-framework</w:t>
        </w:r>
      </w:hyperlink>
    </w:p>
  </w:footnote>
  <w:footnote w:id="3">
    <w:p w14:paraId="22A474AC" w14:textId="3F97E328" w:rsidR="00596C8B" w:rsidRDefault="00596C8B">
      <w:pPr>
        <w:pStyle w:val="FootnoteText"/>
      </w:pPr>
      <w:r>
        <w:rPr>
          <w:rStyle w:val="FootnoteReference"/>
        </w:rPr>
        <w:footnoteRef/>
      </w:r>
      <w:r>
        <w:t xml:space="preserve"> </w:t>
      </w:r>
      <w:hyperlink r:id="rId2" w:history="1">
        <w:r w:rsidRPr="003F3765">
          <w:rPr>
            <w:rStyle w:val="Hyperlink"/>
          </w:rPr>
          <w:t>https://www.legislation.gov.au/Details/C2016C00165</w:t>
        </w:r>
      </w:hyperlink>
      <w:r>
        <w:t xml:space="preserve"> </w:t>
      </w:r>
    </w:p>
  </w:footnote>
  <w:footnote w:id="4">
    <w:p w14:paraId="65469A5F" w14:textId="56F7BE06" w:rsidR="00596C8B" w:rsidRDefault="00596C8B">
      <w:pPr>
        <w:pStyle w:val="FootnoteText"/>
      </w:pPr>
      <w:r>
        <w:rPr>
          <w:rStyle w:val="FootnoteReference"/>
        </w:rPr>
        <w:footnoteRef/>
      </w:r>
      <w:r>
        <w:t xml:space="preserve"> </w:t>
      </w:r>
      <w:hyperlink r:id="rId3" w:history="1">
        <w:r w:rsidRPr="003F3765">
          <w:rPr>
            <w:rStyle w:val="Hyperlink"/>
          </w:rPr>
          <w:t>https://www.industry.gov.au/regulation-and-standards/australian-industry-participation</w:t>
        </w:r>
      </w:hyperlink>
      <w:r>
        <w:t xml:space="preserve"> </w:t>
      </w:r>
    </w:p>
  </w:footnote>
  <w:footnote w:id="5">
    <w:p w14:paraId="788C03B9" w14:textId="28FD3AE1" w:rsidR="00596C8B" w:rsidRDefault="00596C8B">
      <w:pPr>
        <w:pStyle w:val="FootnoteText"/>
      </w:pPr>
      <w:r>
        <w:rPr>
          <w:rStyle w:val="FootnoteReference"/>
        </w:rPr>
        <w:footnoteRef/>
      </w:r>
      <w:r>
        <w:t xml:space="preserve"> </w:t>
      </w:r>
      <w:hyperlink r:id="rId4" w:history="1">
        <w:r w:rsidRPr="003F3765">
          <w:rPr>
            <w:rStyle w:val="Hyperlink"/>
          </w:rPr>
          <w:t>https://www.legislation.gov.au/Details/F2014L00125</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0C90" w14:textId="77777777" w:rsidR="00596C8B" w:rsidRDefault="00596C8B"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13411" w14:textId="6664E4DC" w:rsidR="00596C8B" w:rsidRDefault="00596C8B" w:rsidP="007A2FA5">
    <w:pPr>
      <w:ind w:left="-709"/>
      <w:jc w:val="right"/>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BAD8" w14:textId="13E1B8FE" w:rsidR="00596C8B" w:rsidRPr="009738AB" w:rsidRDefault="00596C8B" w:rsidP="00F6308D">
    <w:pPr>
      <w:pStyle w:val="Header"/>
      <w:tabs>
        <w:tab w:val="clear" w:pos="9026"/>
        <w:tab w:val="right" w:pos="10206"/>
      </w:tabs>
      <w:ind w:right="-568"/>
    </w:pPr>
    <w:r>
      <w:t>Document control</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3C47" w14:textId="77777777" w:rsidR="00596C8B" w:rsidRDefault="00596C8B"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8F5C" w14:textId="77777777" w:rsidR="00596C8B" w:rsidRDefault="00596C8B" w:rsidP="00652E1F">
    <w:pPr>
      <w:pStyle w:val="Header"/>
      <w:tabs>
        <w:tab w:val="clear" w:pos="9026"/>
        <w:tab w:val="right" w:pos="10206"/>
      </w:tabs>
      <w:ind w:right="-568"/>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16D6" w14:textId="77777777" w:rsidR="00596C8B" w:rsidRPr="00274F1C" w:rsidRDefault="00596C8B"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D663" w14:textId="5F68AE7C" w:rsidR="00596C8B" w:rsidRPr="002D285B" w:rsidRDefault="00833979" w:rsidP="002D285B">
    <w:pPr>
      <w:pStyle w:val="Header"/>
    </w:pPr>
    <w:r>
      <w:fldChar w:fldCharType="begin"/>
    </w:r>
    <w:r>
      <w:instrText xml:space="preserve"> TITLE   \* MERGEFORMAT </w:instrText>
    </w:r>
    <w:r>
      <w:fldChar w:fldCharType="separate"/>
    </w:r>
    <w:r w:rsidR="0096133C">
      <w:t>Territory Benefit Policy</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38B7" w14:textId="26496160" w:rsidR="00596C8B" w:rsidRDefault="00833979" w:rsidP="009568B9">
    <w:pPr>
      <w:pStyle w:val="Header"/>
      <w:tabs>
        <w:tab w:val="clear" w:pos="4513"/>
        <w:tab w:val="clear" w:pos="9026"/>
      </w:tabs>
      <w:ind w:right="-568"/>
    </w:pPr>
    <w:r>
      <w:fldChar w:fldCharType="begin"/>
    </w:r>
    <w:r>
      <w:instrText xml:space="preserve"> TITLE   \* MERGEFORMAT </w:instrText>
    </w:r>
    <w:r>
      <w:fldChar w:fldCharType="separate"/>
    </w:r>
    <w:r w:rsidR="0096133C">
      <w:t>Territory Benefit Policy</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A59D" w14:textId="77777777" w:rsidR="00596C8B" w:rsidRPr="00861DC3" w:rsidRDefault="00596C8B" w:rsidP="00354E47">
    <w:pPr>
      <w:pStyle w:val="Header"/>
      <w:tabs>
        <w:tab w:val="clear" w:pos="4513"/>
        <w:tab w:val="clear" w:pos="9026"/>
      </w:tabs>
      <w:ind w:right="-285"/>
    </w:pPr>
    <w:r>
      <w:t>Policy</w:t>
    </w:r>
    <w:r w:rsidRPr="00861DC3">
      <w:t xml:space="preserve"> Name</w:t>
    </w:r>
  </w:p>
  <w:p w14:paraId="39D268E1" w14:textId="77777777" w:rsidR="00596C8B" w:rsidRDefault="00596C8B" w:rsidP="00354E47"/>
  <w:p w14:paraId="580E4858" w14:textId="77777777" w:rsidR="00596C8B" w:rsidRDefault="00596C8B" w:rsidP="00354E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3E81540"/>
    <w:multiLevelType w:val="hybridMultilevel"/>
    <w:tmpl w:val="E2E04D7E"/>
    <w:lvl w:ilvl="0" w:tplc="317A8F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4518A6"/>
    <w:multiLevelType w:val="hybridMultilevel"/>
    <w:tmpl w:val="5AF84AD4"/>
    <w:lvl w:ilvl="0" w:tplc="016CC6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0A0381"/>
    <w:multiLevelType w:val="hybridMultilevel"/>
    <w:tmpl w:val="FBA806EC"/>
    <w:lvl w:ilvl="0" w:tplc="F13E7E0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0A021801"/>
    <w:multiLevelType w:val="hybridMultilevel"/>
    <w:tmpl w:val="0E5C4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0091F"/>
    <w:multiLevelType w:val="hybridMultilevel"/>
    <w:tmpl w:val="4F48EB6E"/>
    <w:lvl w:ilvl="0" w:tplc="9B5CB3E6">
      <w:start w:val="1"/>
      <w:numFmt w:val="lowerRoman"/>
      <w:lvlText w:val="%1)"/>
      <w:lvlJc w:val="left"/>
      <w:pPr>
        <w:ind w:left="1222" w:hanging="360"/>
      </w:pPr>
      <w:rPr>
        <w:rFonts w:ascii="Arial" w:eastAsia="Calibri" w:hAnsi="Arial" w:cs="Times New Roman"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6"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0D425D3E"/>
    <w:multiLevelType w:val="hybridMultilevel"/>
    <w:tmpl w:val="9BAA4D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17E56"/>
    <w:multiLevelType w:val="hybridMultilevel"/>
    <w:tmpl w:val="F1DE8A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17D1D1C"/>
    <w:multiLevelType w:val="hybridMultilevel"/>
    <w:tmpl w:val="DBE8F994"/>
    <w:lvl w:ilvl="0" w:tplc="C7709154">
      <w:start w:val="1"/>
      <w:numFmt w:val="lowerRoman"/>
      <w:lvlText w:val="%1)"/>
      <w:lvlJc w:val="left"/>
      <w:pPr>
        <w:ind w:left="1582" w:hanging="72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0" w15:restartNumberingAfterBreak="0">
    <w:nsid w:val="191A40BA"/>
    <w:multiLevelType w:val="hybridMultilevel"/>
    <w:tmpl w:val="AC5C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54FD9"/>
    <w:multiLevelType w:val="multilevel"/>
    <w:tmpl w:val="4E6AC8F6"/>
    <w:numStyleLink w:val="NTGStandardNumList"/>
  </w:abstractNum>
  <w:abstractNum w:abstractNumId="12" w15:restartNumberingAfterBreak="0">
    <w:nsid w:val="1D5A3497"/>
    <w:multiLevelType w:val="hybridMultilevel"/>
    <w:tmpl w:val="2458B90E"/>
    <w:lvl w:ilvl="0" w:tplc="0C090017">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15:restartNumberingAfterBreak="0">
    <w:nsid w:val="1F791B41"/>
    <w:multiLevelType w:val="multilevel"/>
    <w:tmpl w:val="0C78A7AC"/>
    <w:numStyleLink w:val="NTGTableList"/>
  </w:abstractNum>
  <w:abstractNum w:abstractNumId="14" w15:restartNumberingAfterBreak="0">
    <w:nsid w:val="24447858"/>
    <w:multiLevelType w:val="hybridMultilevel"/>
    <w:tmpl w:val="57746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5805B44"/>
    <w:multiLevelType w:val="hybridMultilevel"/>
    <w:tmpl w:val="2476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AA3DB0"/>
    <w:multiLevelType w:val="hybridMultilevel"/>
    <w:tmpl w:val="EF3EA872"/>
    <w:lvl w:ilvl="0" w:tplc="93C68EEE">
      <w:start w:val="1"/>
      <w:numFmt w:val="lowerLetter"/>
      <w:lvlText w:val="%1)"/>
      <w:lvlJc w:val="left"/>
      <w:pPr>
        <w:ind w:left="862" w:hanging="360"/>
      </w:pPr>
      <w:rPr>
        <w:rFonts w:ascii="Arial" w:eastAsia="Calibri" w:hAnsi="Arial" w:cs="Times New Roman"/>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29E9784A"/>
    <w:multiLevelType w:val="hybridMultilevel"/>
    <w:tmpl w:val="EE0E24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B656FC0"/>
    <w:multiLevelType w:val="hybridMultilevel"/>
    <w:tmpl w:val="F44A779A"/>
    <w:lvl w:ilvl="0" w:tplc="F16423EA">
      <w:start w:val="1"/>
      <w:numFmt w:val="lowerRoman"/>
      <w:lvlText w:val="%1)"/>
      <w:lvlJc w:val="left"/>
      <w:pPr>
        <w:ind w:left="1222" w:hanging="360"/>
      </w:pPr>
      <w:rPr>
        <w:rFonts w:ascii="Arial" w:eastAsia="Calibri" w:hAnsi="Arial" w:cs="Times New Roman"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0" w15:restartNumberingAfterBreak="0">
    <w:nsid w:val="2DAD0542"/>
    <w:multiLevelType w:val="multilevel"/>
    <w:tmpl w:val="BD7A8414"/>
    <w:numStyleLink w:val="NTGStandardList"/>
  </w:abstractNum>
  <w:abstractNum w:abstractNumId="21" w15:restartNumberingAfterBreak="0">
    <w:nsid w:val="300C6B04"/>
    <w:multiLevelType w:val="hybridMultilevel"/>
    <w:tmpl w:val="DE62FF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3" w15:restartNumberingAfterBreak="0">
    <w:nsid w:val="3A661A68"/>
    <w:multiLevelType w:val="hybridMultilevel"/>
    <w:tmpl w:val="7526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883596"/>
    <w:multiLevelType w:val="hybridMultilevel"/>
    <w:tmpl w:val="EDAA14CE"/>
    <w:lvl w:ilvl="0" w:tplc="3DFE9342">
      <w:start w:val="1"/>
      <w:numFmt w:val="lowerRoman"/>
      <w:lvlText w:val="%1)"/>
      <w:lvlJc w:val="left"/>
      <w:pPr>
        <w:ind w:left="1212" w:hanging="360"/>
      </w:pPr>
      <w:rPr>
        <w:rFonts w:ascii="Arial" w:eastAsia="Calibri" w:hAnsi="Arial" w:cs="Times New Roman"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5" w15:restartNumberingAfterBreak="0">
    <w:nsid w:val="426F70CC"/>
    <w:multiLevelType w:val="multilevel"/>
    <w:tmpl w:val="39746A98"/>
    <w:numStyleLink w:val="NTGTableNumList"/>
  </w:abstractNum>
  <w:abstractNum w:abstractNumId="26" w15:restartNumberingAfterBreak="0">
    <w:nsid w:val="44943204"/>
    <w:multiLevelType w:val="hybridMultilevel"/>
    <w:tmpl w:val="3E6E523A"/>
    <w:lvl w:ilvl="0" w:tplc="F16423EA">
      <w:start w:val="1"/>
      <w:numFmt w:val="lowerRoman"/>
      <w:lvlText w:val="%1)"/>
      <w:lvlJc w:val="left"/>
      <w:pPr>
        <w:ind w:left="949" w:hanging="360"/>
      </w:pPr>
      <w:rPr>
        <w:rFonts w:ascii="Arial" w:eastAsia="Calibri" w:hAnsi="Arial" w:cs="Times New Roman"/>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27" w15:restartNumberingAfterBreak="0">
    <w:nsid w:val="46196072"/>
    <w:multiLevelType w:val="hybridMultilevel"/>
    <w:tmpl w:val="5DF6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5720A"/>
    <w:multiLevelType w:val="hybridMultilevel"/>
    <w:tmpl w:val="6D8ADB7A"/>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9C67A21"/>
    <w:multiLevelType w:val="multilevel"/>
    <w:tmpl w:val="A3FA280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1" w15:restartNumberingAfterBreak="0">
    <w:nsid w:val="4FA9443E"/>
    <w:multiLevelType w:val="multilevel"/>
    <w:tmpl w:val="4E6AC8F6"/>
    <w:numStyleLink w:val="NTGStandardNumList"/>
  </w:abstractNum>
  <w:abstractNum w:abstractNumId="32" w15:restartNumberingAfterBreak="0">
    <w:nsid w:val="56C21FF3"/>
    <w:multiLevelType w:val="hybridMultilevel"/>
    <w:tmpl w:val="C3E4B2E8"/>
    <w:lvl w:ilvl="0" w:tplc="3DFE9342">
      <w:start w:val="1"/>
      <w:numFmt w:val="lowerRoman"/>
      <w:lvlText w:val="%1)"/>
      <w:lvlJc w:val="left"/>
      <w:pPr>
        <w:ind w:left="1222" w:hanging="360"/>
      </w:pPr>
      <w:rPr>
        <w:rFonts w:ascii="Arial" w:eastAsia="Calibri" w:hAnsi="Arial" w:cs="Times New Roman"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33" w15:restartNumberingAfterBreak="0">
    <w:nsid w:val="573D0669"/>
    <w:multiLevelType w:val="hybridMultilevel"/>
    <w:tmpl w:val="5808BF4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58BD038F"/>
    <w:multiLevelType w:val="hybridMultilevel"/>
    <w:tmpl w:val="8C38D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ED0A68"/>
    <w:multiLevelType w:val="hybridMultilevel"/>
    <w:tmpl w:val="F8546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E7A66"/>
    <w:multiLevelType w:val="hybridMultilevel"/>
    <w:tmpl w:val="ECB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3C386D"/>
    <w:multiLevelType w:val="hybridMultilevel"/>
    <w:tmpl w:val="CF708E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7C2F90"/>
    <w:multiLevelType w:val="hybridMultilevel"/>
    <w:tmpl w:val="2548B6E4"/>
    <w:lvl w:ilvl="0" w:tplc="6CE62DBE">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9" w15:restartNumberingAfterBreak="0">
    <w:nsid w:val="69163B19"/>
    <w:multiLevelType w:val="multilevel"/>
    <w:tmpl w:val="4E6AC8F6"/>
    <w:numStyleLink w:val="NTGStandardNumList"/>
  </w:abstractNum>
  <w:abstractNum w:abstractNumId="40" w15:restartNumberingAfterBreak="0">
    <w:nsid w:val="6A632F1B"/>
    <w:multiLevelType w:val="multilevel"/>
    <w:tmpl w:val="4E6AC8F6"/>
    <w:numStyleLink w:val="NTGStandardNumList"/>
  </w:abstractNum>
  <w:abstractNum w:abstractNumId="41" w15:restartNumberingAfterBreak="0">
    <w:nsid w:val="6B8B78E4"/>
    <w:multiLevelType w:val="hybridMultilevel"/>
    <w:tmpl w:val="1A86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E4431F"/>
    <w:multiLevelType w:val="hybridMultilevel"/>
    <w:tmpl w:val="87DA4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7565DF"/>
    <w:multiLevelType w:val="hybridMultilevel"/>
    <w:tmpl w:val="B8D8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C6470"/>
    <w:multiLevelType w:val="multilevel"/>
    <w:tmpl w:val="92FA18DE"/>
    <w:lvl w:ilvl="0">
      <w:start w:val="1"/>
      <w:numFmt w:val="decimal"/>
      <w:pStyle w:val="Heading1"/>
      <w:lvlText w:val="%1"/>
      <w:lvlJc w:val="left"/>
      <w:pPr>
        <w:ind w:left="432" w:hanging="432"/>
      </w:pPr>
      <w:rPr>
        <w:rFonts w:hint="default"/>
        <w:b/>
        <w:i w:val="0"/>
      </w:rPr>
    </w:lvl>
    <w:lvl w:ilvl="1">
      <w:start w:val="1"/>
      <w:numFmt w:val="decimal"/>
      <w:pStyle w:val="NormalIndent"/>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7C4D5FCB"/>
    <w:multiLevelType w:val="hybridMultilevel"/>
    <w:tmpl w:val="92986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4F2066"/>
    <w:multiLevelType w:val="hybridMultilevel"/>
    <w:tmpl w:val="C276E270"/>
    <w:lvl w:ilvl="0" w:tplc="A85AF132">
      <w:start w:val="1"/>
      <w:numFmt w:val="lowerLetter"/>
      <w:lvlText w:val="%1)"/>
      <w:lvlJc w:val="left"/>
      <w:pPr>
        <w:ind w:left="1209" w:hanging="360"/>
      </w:pPr>
      <w:rPr>
        <w:rFonts w:ascii="Arial" w:eastAsia="Calibri" w:hAnsi="Arial" w:cs="Times New Roman"/>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47" w15:restartNumberingAfterBreak="0">
    <w:nsid w:val="7DA44A69"/>
    <w:multiLevelType w:val="hybridMultilevel"/>
    <w:tmpl w:val="D1AC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FA0A0F"/>
    <w:multiLevelType w:val="hybridMultilevel"/>
    <w:tmpl w:val="114E2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0"/>
  </w:num>
  <w:num w:numId="8">
    <w:abstractNumId w:val="0"/>
  </w:num>
  <w:num w:numId="9">
    <w:abstractNumId w:val="22"/>
  </w:num>
  <w:num w:numId="10">
    <w:abstractNumId w:val="25"/>
  </w:num>
  <w:num w:numId="11">
    <w:abstractNumId w:val="20"/>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7"/>
  </w:num>
  <w:num w:numId="17">
    <w:abstractNumId w:val="41"/>
  </w:num>
  <w:num w:numId="18">
    <w:abstractNumId w:val="35"/>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6"/>
  </w:num>
  <w:num w:numId="22">
    <w:abstractNumId w:val="17"/>
  </w:num>
  <w:num w:numId="23">
    <w:abstractNumId w:val="3"/>
  </w:num>
  <w:num w:numId="24">
    <w:abstractNumId w:val="38"/>
  </w:num>
  <w:num w:numId="25">
    <w:abstractNumId w:val="21"/>
  </w:num>
  <w:num w:numId="26">
    <w:abstractNumId w:val="7"/>
  </w:num>
  <w:num w:numId="27">
    <w:abstractNumId w:val="27"/>
  </w:num>
  <w:num w:numId="28">
    <w:abstractNumId w:val="9"/>
  </w:num>
  <w:num w:numId="29">
    <w:abstractNumId w:val="12"/>
  </w:num>
  <w:num w:numId="30">
    <w:abstractNumId w:val="1"/>
  </w:num>
  <w:num w:numId="31">
    <w:abstractNumId w:val="2"/>
  </w:num>
  <w:num w:numId="32">
    <w:abstractNumId w:val="8"/>
  </w:num>
  <w:num w:numId="33">
    <w:abstractNumId w:val="18"/>
  </w:num>
  <w:num w:numId="34">
    <w:abstractNumId w:val="28"/>
  </w:num>
  <w:num w:numId="35">
    <w:abstractNumId w:val="19"/>
  </w:num>
  <w:num w:numId="36">
    <w:abstractNumId w:val="32"/>
  </w:num>
  <w:num w:numId="37">
    <w:abstractNumId w:val="5"/>
  </w:num>
  <w:num w:numId="38">
    <w:abstractNumId w:val="23"/>
  </w:num>
  <w:num w:numId="39">
    <w:abstractNumId w:val="16"/>
  </w:num>
  <w:num w:numId="40">
    <w:abstractNumId w:val="36"/>
  </w:num>
  <w:num w:numId="41">
    <w:abstractNumId w:val="42"/>
  </w:num>
  <w:num w:numId="42">
    <w:abstractNumId w:val="10"/>
  </w:num>
  <w:num w:numId="43">
    <w:abstractNumId w:val="14"/>
  </w:num>
  <w:num w:numId="44">
    <w:abstractNumId w:val="34"/>
  </w:num>
  <w:num w:numId="45">
    <w:abstractNumId w:val="43"/>
  </w:num>
  <w:num w:numId="46">
    <w:abstractNumId w:val="45"/>
  </w:num>
  <w:num w:numId="47">
    <w:abstractNumId w:val="4"/>
  </w:num>
  <w:num w:numId="48">
    <w:abstractNumId w:val="48"/>
  </w:num>
  <w:num w:numId="49">
    <w:abstractNumId w:val="47"/>
  </w:num>
  <w:num w:numId="50">
    <w:abstractNumId w:val="24"/>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FA"/>
    <w:rsid w:val="000102B4"/>
    <w:rsid w:val="00010839"/>
    <w:rsid w:val="00010B68"/>
    <w:rsid w:val="0001749F"/>
    <w:rsid w:val="00020249"/>
    <w:rsid w:val="00021422"/>
    <w:rsid w:val="000225A7"/>
    <w:rsid w:val="00027D9F"/>
    <w:rsid w:val="00030C95"/>
    <w:rsid w:val="00031544"/>
    <w:rsid w:val="00031593"/>
    <w:rsid w:val="000356A9"/>
    <w:rsid w:val="00036DF1"/>
    <w:rsid w:val="00043E30"/>
    <w:rsid w:val="000442F8"/>
    <w:rsid w:val="00051EAE"/>
    <w:rsid w:val="00054160"/>
    <w:rsid w:val="0005581E"/>
    <w:rsid w:val="000579A7"/>
    <w:rsid w:val="0006248B"/>
    <w:rsid w:val="00064E03"/>
    <w:rsid w:val="000659AD"/>
    <w:rsid w:val="00067F54"/>
    <w:rsid w:val="0007076E"/>
    <w:rsid w:val="00071D36"/>
    <w:rsid w:val="0007259C"/>
    <w:rsid w:val="00080709"/>
    <w:rsid w:val="000869B5"/>
    <w:rsid w:val="000974C7"/>
    <w:rsid w:val="000A0C61"/>
    <w:rsid w:val="000A55BC"/>
    <w:rsid w:val="000B1DFF"/>
    <w:rsid w:val="000B580E"/>
    <w:rsid w:val="000C21B3"/>
    <w:rsid w:val="000D601D"/>
    <w:rsid w:val="000D6D9E"/>
    <w:rsid w:val="000E3A0B"/>
    <w:rsid w:val="000E3FF1"/>
    <w:rsid w:val="000E41F2"/>
    <w:rsid w:val="000E4DA4"/>
    <w:rsid w:val="000E538B"/>
    <w:rsid w:val="000E64AE"/>
    <w:rsid w:val="000E651C"/>
    <w:rsid w:val="000E749B"/>
    <w:rsid w:val="000F0145"/>
    <w:rsid w:val="000F1CDB"/>
    <w:rsid w:val="000F43CF"/>
    <w:rsid w:val="0010364F"/>
    <w:rsid w:val="00107717"/>
    <w:rsid w:val="001131C9"/>
    <w:rsid w:val="00117743"/>
    <w:rsid w:val="00117CBC"/>
    <w:rsid w:val="00117F5B"/>
    <w:rsid w:val="00122FDD"/>
    <w:rsid w:val="00126ADB"/>
    <w:rsid w:val="00126E8C"/>
    <w:rsid w:val="001324D8"/>
    <w:rsid w:val="0013540A"/>
    <w:rsid w:val="00146905"/>
    <w:rsid w:val="00150B00"/>
    <w:rsid w:val="001517D8"/>
    <w:rsid w:val="001621A8"/>
    <w:rsid w:val="001636FF"/>
    <w:rsid w:val="001638F6"/>
    <w:rsid w:val="00174A2C"/>
    <w:rsid w:val="0017512B"/>
    <w:rsid w:val="0017601D"/>
    <w:rsid w:val="00177144"/>
    <w:rsid w:val="00184F9F"/>
    <w:rsid w:val="001853E0"/>
    <w:rsid w:val="001908CB"/>
    <w:rsid w:val="001A0494"/>
    <w:rsid w:val="001A2B7F"/>
    <w:rsid w:val="001A562A"/>
    <w:rsid w:val="001B00E6"/>
    <w:rsid w:val="001B2BB8"/>
    <w:rsid w:val="001B6F7E"/>
    <w:rsid w:val="001C269D"/>
    <w:rsid w:val="001C40CB"/>
    <w:rsid w:val="001D1F24"/>
    <w:rsid w:val="001D2E8A"/>
    <w:rsid w:val="001D3862"/>
    <w:rsid w:val="001D4244"/>
    <w:rsid w:val="001D5EE8"/>
    <w:rsid w:val="001D6766"/>
    <w:rsid w:val="001D705C"/>
    <w:rsid w:val="001E210A"/>
    <w:rsid w:val="001E2F4C"/>
    <w:rsid w:val="001E56E7"/>
    <w:rsid w:val="001E5ECE"/>
    <w:rsid w:val="001F139B"/>
    <w:rsid w:val="001F2613"/>
    <w:rsid w:val="00210858"/>
    <w:rsid w:val="0021514E"/>
    <w:rsid w:val="00215D8F"/>
    <w:rsid w:val="00216F79"/>
    <w:rsid w:val="002213F4"/>
    <w:rsid w:val="002235AC"/>
    <w:rsid w:val="002258B7"/>
    <w:rsid w:val="0022771E"/>
    <w:rsid w:val="00245473"/>
    <w:rsid w:val="00246A27"/>
    <w:rsid w:val="00252C5D"/>
    <w:rsid w:val="00254570"/>
    <w:rsid w:val="002559F3"/>
    <w:rsid w:val="00255F0F"/>
    <w:rsid w:val="0026062C"/>
    <w:rsid w:val="00265121"/>
    <w:rsid w:val="00267AD3"/>
    <w:rsid w:val="00272D80"/>
    <w:rsid w:val="00273489"/>
    <w:rsid w:val="00274F1C"/>
    <w:rsid w:val="00275213"/>
    <w:rsid w:val="002754A7"/>
    <w:rsid w:val="0027738B"/>
    <w:rsid w:val="00285B72"/>
    <w:rsid w:val="0028681A"/>
    <w:rsid w:val="00287CA3"/>
    <w:rsid w:val="002908B1"/>
    <w:rsid w:val="00290BD5"/>
    <w:rsid w:val="00291608"/>
    <w:rsid w:val="00293A72"/>
    <w:rsid w:val="00296617"/>
    <w:rsid w:val="00297A55"/>
    <w:rsid w:val="00297D97"/>
    <w:rsid w:val="002A364E"/>
    <w:rsid w:val="002A57F2"/>
    <w:rsid w:val="002B57FE"/>
    <w:rsid w:val="002B5C32"/>
    <w:rsid w:val="002C3C6A"/>
    <w:rsid w:val="002C4C59"/>
    <w:rsid w:val="002C6633"/>
    <w:rsid w:val="002C7A1B"/>
    <w:rsid w:val="002D1DC9"/>
    <w:rsid w:val="002D285B"/>
    <w:rsid w:val="002D348C"/>
    <w:rsid w:val="002D385E"/>
    <w:rsid w:val="002D5CE8"/>
    <w:rsid w:val="002D7DBF"/>
    <w:rsid w:val="002E1818"/>
    <w:rsid w:val="002E3B83"/>
    <w:rsid w:val="002E4182"/>
    <w:rsid w:val="002E6C40"/>
    <w:rsid w:val="002F0F17"/>
    <w:rsid w:val="002F2885"/>
    <w:rsid w:val="002F3431"/>
    <w:rsid w:val="00300680"/>
    <w:rsid w:val="00303BB9"/>
    <w:rsid w:val="00310B65"/>
    <w:rsid w:val="00311DF6"/>
    <w:rsid w:val="00314825"/>
    <w:rsid w:val="00323EE7"/>
    <w:rsid w:val="0032424B"/>
    <w:rsid w:val="00327748"/>
    <w:rsid w:val="003366A7"/>
    <w:rsid w:val="00342283"/>
    <w:rsid w:val="0034463B"/>
    <w:rsid w:val="0034713C"/>
    <w:rsid w:val="0035416B"/>
    <w:rsid w:val="00354E47"/>
    <w:rsid w:val="003600AE"/>
    <w:rsid w:val="00362D35"/>
    <w:rsid w:val="00365191"/>
    <w:rsid w:val="0036601D"/>
    <w:rsid w:val="003758FE"/>
    <w:rsid w:val="00375DE4"/>
    <w:rsid w:val="003805A8"/>
    <w:rsid w:val="003825D3"/>
    <w:rsid w:val="00387390"/>
    <w:rsid w:val="00394AAF"/>
    <w:rsid w:val="003A0DB8"/>
    <w:rsid w:val="003B0995"/>
    <w:rsid w:val="003B2E21"/>
    <w:rsid w:val="003B731C"/>
    <w:rsid w:val="003B78AD"/>
    <w:rsid w:val="003B7AD5"/>
    <w:rsid w:val="003C28E8"/>
    <w:rsid w:val="003C2B69"/>
    <w:rsid w:val="003C5418"/>
    <w:rsid w:val="003D0304"/>
    <w:rsid w:val="003D1543"/>
    <w:rsid w:val="003D2E72"/>
    <w:rsid w:val="003D5DCE"/>
    <w:rsid w:val="003D6353"/>
    <w:rsid w:val="003E20E5"/>
    <w:rsid w:val="003E36E9"/>
    <w:rsid w:val="003E3BCC"/>
    <w:rsid w:val="003E609D"/>
    <w:rsid w:val="003F0015"/>
    <w:rsid w:val="003F0BAA"/>
    <w:rsid w:val="00400524"/>
    <w:rsid w:val="0040077F"/>
    <w:rsid w:val="0040222A"/>
    <w:rsid w:val="00404201"/>
    <w:rsid w:val="004047BC"/>
    <w:rsid w:val="00404B85"/>
    <w:rsid w:val="00407CDD"/>
    <w:rsid w:val="00410CF8"/>
    <w:rsid w:val="00411CB5"/>
    <w:rsid w:val="00411F6D"/>
    <w:rsid w:val="00412C0B"/>
    <w:rsid w:val="00414931"/>
    <w:rsid w:val="0041607F"/>
    <w:rsid w:val="00420C06"/>
    <w:rsid w:val="00420CC8"/>
    <w:rsid w:val="0042197E"/>
    <w:rsid w:val="0042205C"/>
    <w:rsid w:val="00426E25"/>
    <w:rsid w:val="00431A45"/>
    <w:rsid w:val="00431EDD"/>
    <w:rsid w:val="00434174"/>
    <w:rsid w:val="0043473A"/>
    <w:rsid w:val="00437812"/>
    <w:rsid w:val="00445BD5"/>
    <w:rsid w:val="00452631"/>
    <w:rsid w:val="004569A0"/>
    <w:rsid w:val="00456A9A"/>
    <w:rsid w:val="00457B25"/>
    <w:rsid w:val="004611EE"/>
    <w:rsid w:val="00463FFC"/>
    <w:rsid w:val="0046586D"/>
    <w:rsid w:val="004672E8"/>
    <w:rsid w:val="00473871"/>
    <w:rsid w:val="00482717"/>
    <w:rsid w:val="00483567"/>
    <w:rsid w:val="00484D86"/>
    <w:rsid w:val="004859DB"/>
    <w:rsid w:val="004876CA"/>
    <w:rsid w:val="00487AD0"/>
    <w:rsid w:val="00494B8B"/>
    <w:rsid w:val="0049776E"/>
    <w:rsid w:val="004979B7"/>
    <w:rsid w:val="004A077E"/>
    <w:rsid w:val="004A097C"/>
    <w:rsid w:val="004A1318"/>
    <w:rsid w:val="004A5828"/>
    <w:rsid w:val="004A5AC6"/>
    <w:rsid w:val="004B1434"/>
    <w:rsid w:val="004B21A3"/>
    <w:rsid w:val="004B2208"/>
    <w:rsid w:val="004B56D0"/>
    <w:rsid w:val="004C0540"/>
    <w:rsid w:val="004C3C85"/>
    <w:rsid w:val="004C7007"/>
    <w:rsid w:val="004D4772"/>
    <w:rsid w:val="004D538E"/>
    <w:rsid w:val="004D70B7"/>
    <w:rsid w:val="004D73F1"/>
    <w:rsid w:val="004E0FBA"/>
    <w:rsid w:val="004E295D"/>
    <w:rsid w:val="004F1EA5"/>
    <w:rsid w:val="004F3A84"/>
    <w:rsid w:val="004F5154"/>
    <w:rsid w:val="004F652B"/>
    <w:rsid w:val="004F7524"/>
    <w:rsid w:val="004F7D7E"/>
    <w:rsid w:val="005003EC"/>
    <w:rsid w:val="0050585D"/>
    <w:rsid w:val="00506488"/>
    <w:rsid w:val="00506F94"/>
    <w:rsid w:val="00507037"/>
    <w:rsid w:val="00507782"/>
    <w:rsid w:val="00511F72"/>
    <w:rsid w:val="00512A04"/>
    <w:rsid w:val="00512A7D"/>
    <w:rsid w:val="00512D1A"/>
    <w:rsid w:val="00513D5B"/>
    <w:rsid w:val="00516B26"/>
    <w:rsid w:val="00517D7A"/>
    <w:rsid w:val="00521F21"/>
    <w:rsid w:val="00522C01"/>
    <w:rsid w:val="0052441C"/>
    <w:rsid w:val="005255EA"/>
    <w:rsid w:val="00525EB8"/>
    <w:rsid w:val="00550AF5"/>
    <w:rsid w:val="00550F98"/>
    <w:rsid w:val="005518B2"/>
    <w:rsid w:val="00551D26"/>
    <w:rsid w:val="00552DC3"/>
    <w:rsid w:val="00554FC2"/>
    <w:rsid w:val="00556BEA"/>
    <w:rsid w:val="005570C9"/>
    <w:rsid w:val="0056302E"/>
    <w:rsid w:val="00563B18"/>
    <w:rsid w:val="005654B8"/>
    <w:rsid w:val="005666BC"/>
    <w:rsid w:val="0056691F"/>
    <w:rsid w:val="00574E3D"/>
    <w:rsid w:val="00575F7B"/>
    <w:rsid w:val="00576A68"/>
    <w:rsid w:val="005801A9"/>
    <w:rsid w:val="00580505"/>
    <w:rsid w:val="00584F5C"/>
    <w:rsid w:val="005904CB"/>
    <w:rsid w:val="00591463"/>
    <w:rsid w:val="00592014"/>
    <w:rsid w:val="00592F52"/>
    <w:rsid w:val="00593192"/>
    <w:rsid w:val="00594882"/>
    <w:rsid w:val="00596C8B"/>
    <w:rsid w:val="00597C89"/>
    <w:rsid w:val="005A1BB1"/>
    <w:rsid w:val="005A5846"/>
    <w:rsid w:val="005A7A8F"/>
    <w:rsid w:val="005B312B"/>
    <w:rsid w:val="005B46D4"/>
    <w:rsid w:val="005B4B80"/>
    <w:rsid w:val="005B5AC2"/>
    <w:rsid w:val="005B6118"/>
    <w:rsid w:val="005B77FD"/>
    <w:rsid w:val="005C04DD"/>
    <w:rsid w:val="005C1413"/>
    <w:rsid w:val="005C57DE"/>
    <w:rsid w:val="005D269A"/>
    <w:rsid w:val="005D2FF0"/>
    <w:rsid w:val="005D6CC4"/>
    <w:rsid w:val="005E2F53"/>
    <w:rsid w:val="005E540C"/>
    <w:rsid w:val="005E599C"/>
    <w:rsid w:val="005E6AF0"/>
    <w:rsid w:val="005F764E"/>
    <w:rsid w:val="005F7C4C"/>
    <w:rsid w:val="0060545C"/>
    <w:rsid w:val="00611486"/>
    <w:rsid w:val="0062147A"/>
    <w:rsid w:val="0062572E"/>
    <w:rsid w:val="00625C16"/>
    <w:rsid w:val="006260E5"/>
    <w:rsid w:val="006279A6"/>
    <w:rsid w:val="006304B7"/>
    <w:rsid w:val="00630CB2"/>
    <w:rsid w:val="00631EB0"/>
    <w:rsid w:val="006324C4"/>
    <w:rsid w:val="00634329"/>
    <w:rsid w:val="00640FC1"/>
    <w:rsid w:val="006436BA"/>
    <w:rsid w:val="00644D44"/>
    <w:rsid w:val="006471CC"/>
    <w:rsid w:val="00650F5B"/>
    <w:rsid w:val="00650FEF"/>
    <w:rsid w:val="00652E1F"/>
    <w:rsid w:val="00654717"/>
    <w:rsid w:val="006621DD"/>
    <w:rsid w:val="006629FA"/>
    <w:rsid w:val="00664D41"/>
    <w:rsid w:val="00671027"/>
    <w:rsid w:val="006719EA"/>
    <w:rsid w:val="00673692"/>
    <w:rsid w:val="0068187F"/>
    <w:rsid w:val="006833F8"/>
    <w:rsid w:val="00687540"/>
    <w:rsid w:val="00690C70"/>
    <w:rsid w:val="006927B6"/>
    <w:rsid w:val="00694D69"/>
    <w:rsid w:val="006955FF"/>
    <w:rsid w:val="006958D1"/>
    <w:rsid w:val="006A1065"/>
    <w:rsid w:val="006A5A7A"/>
    <w:rsid w:val="006A769B"/>
    <w:rsid w:val="006B382E"/>
    <w:rsid w:val="006B3D31"/>
    <w:rsid w:val="006B5C40"/>
    <w:rsid w:val="006B7A4C"/>
    <w:rsid w:val="006C391B"/>
    <w:rsid w:val="006D3B70"/>
    <w:rsid w:val="006D420E"/>
    <w:rsid w:val="006D4508"/>
    <w:rsid w:val="006D475B"/>
    <w:rsid w:val="006D47EC"/>
    <w:rsid w:val="006D4B85"/>
    <w:rsid w:val="006D5C21"/>
    <w:rsid w:val="006D65C7"/>
    <w:rsid w:val="006D6C8C"/>
    <w:rsid w:val="006E2015"/>
    <w:rsid w:val="006E2B1D"/>
    <w:rsid w:val="006F18EB"/>
    <w:rsid w:val="006F1BE8"/>
    <w:rsid w:val="006F1E1D"/>
    <w:rsid w:val="006F3BEB"/>
    <w:rsid w:val="006F5626"/>
    <w:rsid w:val="00704304"/>
    <w:rsid w:val="00704FDF"/>
    <w:rsid w:val="00705033"/>
    <w:rsid w:val="00722DDB"/>
    <w:rsid w:val="007256BE"/>
    <w:rsid w:val="0073127A"/>
    <w:rsid w:val="00734655"/>
    <w:rsid w:val="00736E66"/>
    <w:rsid w:val="0073786A"/>
    <w:rsid w:val="007408F5"/>
    <w:rsid w:val="00742D33"/>
    <w:rsid w:val="00751BE4"/>
    <w:rsid w:val="0075632B"/>
    <w:rsid w:val="00762C0F"/>
    <w:rsid w:val="0076350D"/>
    <w:rsid w:val="00763ECE"/>
    <w:rsid w:val="0076484E"/>
    <w:rsid w:val="00764C50"/>
    <w:rsid w:val="00765F38"/>
    <w:rsid w:val="00775AA2"/>
    <w:rsid w:val="007766EF"/>
    <w:rsid w:val="00784898"/>
    <w:rsid w:val="0078751A"/>
    <w:rsid w:val="0078777E"/>
    <w:rsid w:val="0079238B"/>
    <w:rsid w:val="0079271C"/>
    <w:rsid w:val="00792CC2"/>
    <w:rsid w:val="00795399"/>
    <w:rsid w:val="007A2FA5"/>
    <w:rsid w:val="007A3E91"/>
    <w:rsid w:val="007A6554"/>
    <w:rsid w:val="007B13F7"/>
    <w:rsid w:val="007B2A4D"/>
    <w:rsid w:val="007B5415"/>
    <w:rsid w:val="007C31EE"/>
    <w:rsid w:val="007C7ECC"/>
    <w:rsid w:val="007D1A0C"/>
    <w:rsid w:val="007D304A"/>
    <w:rsid w:val="007D461E"/>
    <w:rsid w:val="007D55DF"/>
    <w:rsid w:val="007D5C80"/>
    <w:rsid w:val="007D69F6"/>
    <w:rsid w:val="007D6D8F"/>
    <w:rsid w:val="007D7594"/>
    <w:rsid w:val="007D7D16"/>
    <w:rsid w:val="007D7E7C"/>
    <w:rsid w:val="007E1AB8"/>
    <w:rsid w:val="007E3A16"/>
    <w:rsid w:val="007E4A26"/>
    <w:rsid w:val="007E7E3A"/>
    <w:rsid w:val="007F332F"/>
    <w:rsid w:val="007F5219"/>
    <w:rsid w:val="007F676D"/>
    <w:rsid w:val="00800CDB"/>
    <w:rsid w:val="008054B6"/>
    <w:rsid w:val="00806388"/>
    <w:rsid w:val="00806800"/>
    <w:rsid w:val="00821EA2"/>
    <w:rsid w:val="0082325A"/>
    <w:rsid w:val="008241F6"/>
    <w:rsid w:val="008249DC"/>
    <w:rsid w:val="0082601D"/>
    <w:rsid w:val="008276A9"/>
    <w:rsid w:val="008313C4"/>
    <w:rsid w:val="00833979"/>
    <w:rsid w:val="00834F58"/>
    <w:rsid w:val="00835CB5"/>
    <w:rsid w:val="00840B05"/>
    <w:rsid w:val="008424C8"/>
    <w:rsid w:val="00844732"/>
    <w:rsid w:val="00845863"/>
    <w:rsid w:val="0084657A"/>
    <w:rsid w:val="00850AA7"/>
    <w:rsid w:val="00851CB0"/>
    <w:rsid w:val="00855D46"/>
    <w:rsid w:val="008575BE"/>
    <w:rsid w:val="00861DC3"/>
    <w:rsid w:val="00862018"/>
    <w:rsid w:val="00865F2C"/>
    <w:rsid w:val="00870C10"/>
    <w:rsid w:val="00875B49"/>
    <w:rsid w:val="0087782D"/>
    <w:rsid w:val="00877C1A"/>
    <w:rsid w:val="008906D4"/>
    <w:rsid w:val="00892CF2"/>
    <w:rsid w:val="008933AC"/>
    <w:rsid w:val="0089705F"/>
    <w:rsid w:val="008A3617"/>
    <w:rsid w:val="008A4564"/>
    <w:rsid w:val="008A5871"/>
    <w:rsid w:val="008B2DA2"/>
    <w:rsid w:val="008B7276"/>
    <w:rsid w:val="008C1A71"/>
    <w:rsid w:val="008C1FC0"/>
    <w:rsid w:val="008D2D2F"/>
    <w:rsid w:val="008D442A"/>
    <w:rsid w:val="008D4775"/>
    <w:rsid w:val="008F1983"/>
    <w:rsid w:val="008F1B8A"/>
    <w:rsid w:val="008F3330"/>
    <w:rsid w:val="008F3628"/>
    <w:rsid w:val="008F7F52"/>
    <w:rsid w:val="009010B1"/>
    <w:rsid w:val="009036A6"/>
    <w:rsid w:val="00907139"/>
    <w:rsid w:val="00915310"/>
    <w:rsid w:val="00933F01"/>
    <w:rsid w:val="0093401B"/>
    <w:rsid w:val="00942738"/>
    <w:rsid w:val="00950B1F"/>
    <w:rsid w:val="009538CF"/>
    <w:rsid w:val="009568B9"/>
    <w:rsid w:val="0095788A"/>
    <w:rsid w:val="0096133C"/>
    <w:rsid w:val="009616DF"/>
    <w:rsid w:val="00964F84"/>
    <w:rsid w:val="0096514E"/>
    <w:rsid w:val="0096528F"/>
    <w:rsid w:val="00965661"/>
    <w:rsid w:val="009704BC"/>
    <w:rsid w:val="009712CC"/>
    <w:rsid w:val="00971B34"/>
    <w:rsid w:val="009724B4"/>
    <w:rsid w:val="009738AB"/>
    <w:rsid w:val="009763AB"/>
    <w:rsid w:val="00987328"/>
    <w:rsid w:val="00990EDF"/>
    <w:rsid w:val="009913F2"/>
    <w:rsid w:val="00993C8E"/>
    <w:rsid w:val="009A24FB"/>
    <w:rsid w:val="009A25A1"/>
    <w:rsid w:val="009A58FE"/>
    <w:rsid w:val="009A7587"/>
    <w:rsid w:val="009B0A01"/>
    <w:rsid w:val="009B7DBD"/>
    <w:rsid w:val="009D0EF7"/>
    <w:rsid w:val="009D3051"/>
    <w:rsid w:val="009D6559"/>
    <w:rsid w:val="009D769E"/>
    <w:rsid w:val="009E175D"/>
    <w:rsid w:val="009E392B"/>
    <w:rsid w:val="009F03CD"/>
    <w:rsid w:val="009F5A2B"/>
    <w:rsid w:val="00A022B3"/>
    <w:rsid w:val="00A06744"/>
    <w:rsid w:val="00A06F2A"/>
    <w:rsid w:val="00A1061C"/>
    <w:rsid w:val="00A1236D"/>
    <w:rsid w:val="00A123F5"/>
    <w:rsid w:val="00A2042D"/>
    <w:rsid w:val="00A206C2"/>
    <w:rsid w:val="00A23E25"/>
    <w:rsid w:val="00A24C50"/>
    <w:rsid w:val="00A2555B"/>
    <w:rsid w:val="00A2573A"/>
    <w:rsid w:val="00A3505C"/>
    <w:rsid w:val="00A3739D"/>
    <w:rsid w:val="00A374A4"/>
    <w:rsid w:val="00A37D19"/>
    <w:rsid w:val="00A37DDA"/>
    <w:rsid w:val="00A420F3"/>
    <w:rsid w:val="00A42C19"/>
    <w:rsid w:val="00A42D4E"/>
    <w:rsid w:val="00A45F95"/>
    <w:rsid w:val="00A46F78"/>
    <w:rsid w:val="00A50834"/>
    <w:rsid w:val="00A512A1"/>
    <w:rsid w:val="00A53808"/>
    <w:rsid w:val="00A7746C"/>
    <w:rsid w:val="00A80DD2"/>
    <w:rsid w:val="00A833B4"/>
    <w:rsid w:val="00A925EC"/>
    <w:rsid w:val="00A94BB4"/>
    <w:rsid w:val="00A9508D"/>
    <w:rsid w:val="00A95BEF"/>
    <w:rsid w:val="00AA4961"/>
    <w:rsid w:val="00AC279B"/>
    <w:rsid w:val="00AC3139"/>
    <w:rsid w:val="00AC710E"/>
    <w:rsid w:val="00AD55EA"/>
    <w:rsid w:val="00AD6473"/>
    <w:rsid w:val="00AD7297"/>
    <w:rsid w:val="00AD7CD9"/>
    <w:rsid w:val="00AE0E74"/>
    <w:rsid w:val="00AE4982"/>
    <w:rsid w:val="00AF113B"/>
    <w:rsid w:val="00AF2EE7"/>
    <w:rsid w:val="00AF337E"/>
    <w:rsid w:val="00AF3FDB"/>
    <w:rsid w:val="00AF4C76"/>
    <w:rsid w:val="00AF7BB4"/>
    <w:rsid w:val="00B023A1"/>
    <w:rsid w:val="00B0265B"/>
    <w:rsid w:val="00B04D22"/>
    <w:rsid w:val="00B07779"/>
    <w:rsid w:val="00B10664"/>
    <w:rsid w:val="00B16D1A"/>
    <w:rsid w:val="00B17BCA"/>
    <w:rsid w:val="00B2231E"/>
    <w:rsid w:val="00B257A6"/>
    <w:rsid w:val="00B31014"/>
    <w:rsid w:val="00B343CC"/>
    <w:rsid w:val="00B34E9A"/>
    <w:rsid w:val="00B36316"/>
    <w:rsid w:val="00B42873"/>
    <w:rsid w:val="00B52FFB"/>
    <w:rsid w:val="00B548F1"/>
    <w:rsid w:val="00B56BB0"/>
    <w:rsid w:val="00B611F9"/>
    <w:rsid w:val="00B61936"/>
    <w:rsid w:val="00B61B26"/>
    <w:rsid w:val="00B63068"/>
    <w:rsid w:val="00B63BB8"/>
    <w:rsid w:val="00B7250C"/>
    <w:rsid w:val="00B7558F"/>
    <w:rsid w:val="00B76F7A"/>
    <w:rsid w:val="00B8120F"/>
    <w:rsid w:val="00B81365"/>
    <w:rsid w:val="00B8229A"/>
    <w:rsid w:val="00B826FE"/>
    <w:rsid w:val="00B8544B"/>
    <w:rsid w:val="00B87F51"/>
    <w:rsid w:val="00B93D1C"/>
    <w:rsid w:val="00B97407"/>
    <w:rsid w:val="00BA265B"/>
    <w:rsid w:val="00BA3744"/>
    <w:rsid w:val="00BA3CC6"/>
    <w:rsid w:val="00BA7675"/>
    <w:rsid w:val="00BB0AC8"/>
    <w:rsid w:val="00BB18BB"/>
    <w:rsid w:val="00BB2406"/>
    <w:rsid w:val="00BB548E"/>
    <w:rsid w:val="00BB6464"/>
    <w:rsid w:val="00BC6955"/>
    <w:rsid w:val="00BD03DA"/>
    <w:rsid w:val="00BD14CE"/>
    <w:rsid w:val="00BE2571"/>
    <w:rsid w:val="00BE57AE"/>
    <w:rsid w:val="00BE5EDF"/>
    <w:rsid w:val="00BE5F2D"/>
    <w:rsid w:val="00BF5EB6"/>
    <w:rsid w:val="00C11249"/>
    <w:rsid w:val="00C13505"/>
    <w:rsid w:val="00C169ED"/>
    <w:rsid w:val="00C21F80"/>
    <w:rsid w:val="00C40DBF"/>
    <w:rsid w:val="00C42979"/>
    <w:rsid w:val="00C43455"/>
    <w:rsid w:val="00C470A9"/>
    <w:rsid w:val="00C52D0C"/>
    <w:rsid w:val="00C54170"/>
    <w:rsid w:val="00C62099"/>
    <w:rsid w:val="00C67A4B"/>
    <w:rsid w:val="00C7006E"/>
    <w:rsid w:val="00C704A9"/>
    <w:rsid w:val="00C70932"/>
    <w:rsid w:val="00C74C2C"/>
    <w:rsid w:val="00C756B9"/>
    <w:rsid w:val="00C75E81"/>
    <w:rsid w:val="00C76E3F"/>
    <w:rsid w:val="00C8351E"/>
    <w:rsid w:val="00C83B4F"/>
    <w:rsid w:val="00C93767"/>
    <w:rsid w:val="00C93DBA"/>
    <w:rsid w:val="00CA00BE"/>
    <w:rsid w:val="00CA3B32"/>
    <w:rsid w:val="00CA45E4"/>
    <w:rsid w:val="00CA5D48"/>
    <w:rsid w:val="00CB3103"/>
    <w:rsid w:val="00CB36E0"/>
    <w:rsid w:val="00CB56CD"/>
    <w:rsid w:val="00CC0C3C"/>
    <w:rsid w:val="00CC1579"/>
    <w:rsid w:val="00CC3650"/>
    <w:rsid w:val="00CC3DBA"/>
    <w:rsid w:val="00CC49EF"/>
    <w:rsid w:val="00CC7DEB"/>
    <w:rsid w:val="00CC7E1B"/>
    <w:rsid w:val="00CD1F33"/>
    <w:rsid w:val="00CD3B9F"/>
    <w:rsid w:val="00CD4A6E"/>
    <w:rsid w:val="00CF53B1"/>
    <w:rsid w:val="00CF7B60"/>
    <w:rsid w:val="00D019B6"/>
    <w:rsid w:val="00D118D0"/>
    <w:rsid w:val="00D12B4B"/>
    <w:rsid w:val="00D1341E"/>
    <w:rsid w:val="00D1618C"/>
    <w:rsid w:val="00D168C1"/>
    <w:rsid w:val="00D211FA"/>
    <w:rsid w:val="00D2283E"/>
    <w:rsid w:val="00D22D87"/>
    <w:rsid w:val="00D23DDD"/>
    <w:rsid w:val="00D248DD"/>
    <w:rsid w:val="00D2784E"/>
    <w:rsid w:val="00D30BC4"/>
    <w:rsid w:val="00D31094"/>
    <w:rsid w:val="00D36C70"/>
    <w:rsid w:val="00D440C7"/>
    <w:rsid w:val="00D50356"/>
    <w:rsid w:val="00D60A3D"/>
    <w:rsid w:val="00D67441"/>
    <w:rsid w:val="00D74FC9"/>
    <w:rsid w:val="00D750FA"/>
    <w:rsid w:val="00D77D62"/>
    <w:rsid w:val="00D82806"/>
    <w:rsid w:val="00D872DB"/>
    <w:rsid w:val="00D9232B"/>
    <w:rsid w:val="00D92457"/>
    <w:rsid w:val="00D92A16"/>
    <w:rsid w:val="00D975C0"/>
    <w:rsid w:val="00DA0997"/>
    <w:rsid w:val="00DA3ACE"/>
    <w:rsid w:val="00DB08B4"/>
    <w:rsid w:val="00DB152C"/>
    <w:rsid w:val="00DB70E0"/>
    <w:rsid w:val="00DC24DD"/>
    <w:rsid w:val="00DC2D9A"/>
    <w:rsid w:val="00DC42E6"/>
    <w:rsid w:val="00DC5DD9"/>
    <w:rsid w:val="00DD090F"/>
    <w:rsid w:val="00DD2A20"/>
    <w:rsid w:val="00DD36D1"/>
    <w:rsid w:val="00DD4952"/>
    <w:rsid w:val="00DE470C"/>
    <w:rsid w:val="00DF0487"/>
    <w:rsid w:val="00DF1E6E"/>
    <w:rsid w:val="00DF2D1A"/>
    <w:rsid w:val="00DF2E69"/>
    <w:rsid w:val="00DF43E8"/>
    <w:rsid w:val="00E0047C"/>
    <w:rsid w:val="00E04EE5"/>
    <w:rsid w:val="00E06EB2"/>
    <w:rsid w:val="00E15DAF"/>
    <w:rsid w:val="00E218F2"/>
    <w:rsid w:val="00E26295"/>
    <w:rsid w:val="00E2785C"/>
    <w:rsid w:val="00E33EE4"/>
    <w:rsid w:val="00E36A00"/>
    <w:rsid w:val="00E42353"/>
    <w:rsid w:val="00E42488"/>
    <w:rsid w:val="00E4335B"/>
    <w:rsid w:val="00E4377C"/>
    <w:rsid w:val="00E563B2"/>
    <w:rsid w:val="00E566A9"/>
    <w:rsid w:val="00E6045E"/>
    <w:rsid w:val="00E61144"/>
    <w:rsid w:val="00E62BAF"/>
    <w:rsid w:val="00E74939"/>
    <w:rsid w:val="00E76D70"/>
    <w:rsid w:val="00E839C9"/>
    <w:rsid w:val="00E910F9"/>
    <w:rsid w:val="00EA2B27"/>
    <w:rsid w:val="00EA3B1A"/>
    <w:rsid w:val="00EA3D0F"/>
    <w:rsid w:val="00EA522A"/>
    <w:rsid w:val="00EA64B4"/>
    <w:rsid w:val="00EB4351"/>
    <w:rsid w:val="00EB5633"/>
    <w:rsid w:val="00EB59A5"/>
    <w:rsid w:val="00EB79D1"/>
    <w:rsid w:val="00EB7D7A"/>
    <w:rsid w:val="00EC30C1"/>
    <w:rsid w:val="00EC48C4"/>
    <w:rsid w:val="00EC59E3"/>
    <w:rsid w:val="00EC6D98"/>
    <w:rsid w:val="00ED081D"/>
    <w:rsid w:val="00ED2A9D"/>
    <w:rsid w:val="00ED5D0D"/>
    <w:rsid w:val="00ED744E"/>
    <w:rsid w:val="00EE3AC1"/>
    <w:rsid w:val="00EE4419"/>
    <w:rsid w:val="00EF31EE"/>
    <w:rsid w:val="00EF61D4"/>
    <w:rsid w:val="00F0343D"/>
    <w:rsid w:val="00F04113"/>
    <w:rsid w:val="00F04768"/>
    <w:rsid w:val="00F07F40"/>
    <w:rsid w:val="00F24DE1"/>
    <w:rsid w:val="00F32A67"/>
    <w:rsid w:val="00F37962"/>
    <w:rsid w:val="00F37E51"/>
    <w:rsid w:val="00F42431"/>
    <w:rsid w:val="00F44C03"/>
    <w:rsid w:val="00F500DE"/>
    <w:rsid w:val="00F525E6"/>
    <w:rsid w:val="00F5344D"/>
    <w:rsid w:val="00F53607"/>
    <w:rsid w:val="00F56C92"/>
    <w:rsid w:val="00F57D11"/>
    <w:rsid w:val="00F60011"/>
    <w:rsid w:val="00F600AA"/>
    <w:rsid w:val="00F6308D"/>
    <w:rsid w:val="00F6492F"/>
    <w:rsid w:val="00F64EC8"/>
    <w:rsid w:val="00F70C5D"/>
    <w:rsid w:val="00F8007B"/>
    <w:rsid w:val="00F83234"/>
    <w:rsid w:val="00F922E3"/>
    <w:rsid w:val="00F967DC"/>
    <w:rsid w:val="00FA1368"/>
    <w:rsid w:val="00FA19E4"/>
    <w:rsid w:val="00FA2EAB"/>
    <w:rsid w:val="00FA471E"/>
    <w:rsid w:val="00FA6D3D"/>
    <w:rsid w:val="00FB0C19"/>
    <w:rsid w:val="00FB3109"/>
    <w:rsid w:val="00FB41AB"/>
    <w:rsid w:val="00FB5006"/>
    <w:rsid w:val="00FB5692"/>
    <w:rsid w:val="00FC27B0"/>
    <w:rsid w:val="00FC27B1"/>
    <w:rsid w:val="00FC5610"/>
    <w:rsid w:val="00FC5A80"/>
    <w:rsid w:val="00FC6C12"/>
    <w:rsid w:val="00FD45C7"/>
    <w:rsid w:val="00FD77DB"/>
    <w:rsid w:val="00FD79D4"/>
    <w:rsid w:val="00FE0EFA"/>
    <w:rsid w:val="00FE26F3"/>
    <w:rsid w:val="00FE6996"/>
    <w:rsid w:val="00FF3A4F"/>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626F3E46"/>
  <w15:docId w15:val="{611C74EE-9384-4218-8891-97A60907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E1"/>
    <w:pPr>
      <w:spacing w:after="120"/>
    </w:pPr>
  </w:style>
  <w:style w:type="paragraph" w:styleId="Heading1">
    <w:name w:val="heading 1"/>
    <w:basedOn w:val="Normal"/>
    <w:next w:val="Normal"/>
    <w:link w:val="Heading1Char"/>
    <w:uiPriority w:val="1"/>
    <w:qFormat/>
    <w:rsid w:val="0093401B"/>
    <w:pPr>
      <w:keepNext/>
      <w:keepLines/>
      <w:numPr>
        <w:numId w:val="1"/>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3401B"/>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3401B"/>
    <w:pPr>
      <w:keepNext/>
      <w:keepLines/>
      <w:numPr>
        <w:ilvl w:val="2"/>
        <w:numId w:val="1"/>
      </w:numPr>
      <w:spacing w:before="240"/>
      <w:outlineLvl w:val="2"/>
    </w:pPr>
    <w:rPr>
      <w:rFonts w:cs="Arial"/>
      <w:b/>
      <w:bCs/>
      <w:sz w:val="24"/>
      <w:szCs w:val="26"/>
    </w:rPr>
  </w:style>
  <w:style w:type="paragraph" w:styleId="Heading4">
    <w:name w:val="heading 4"/>
    <w:basedOn w:val="Normal"/>
    <w:next w:val="Normal"/>
    <w:link w:val="Heading4Char"/>
    <w:uiPriority w:val="1"/>
    <w:qFormat/>
    <w:rsid w:val="0093401B"/>
    <w:pPr>
      <w:keepNext/>
      <w:keepLines/>
      <w:numPr>
        <w:ilvl w:val="3"/>
        <w:numId w:val="1"/>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qFormat/>
    <w:rsid w:val="0093401B"/>
    <w:pPr>
      <w:keepNext/>
      <w:keepLines/>
      <w:numPr>
        <w:ilvl w:val="4"/>
        <w:numId w:val="1"/>
      </w:numPr>
      <w:outlineLvl w:val="4"/>
    </w:pPr>
    <w:rPr>
      <w:b/>
      <w:color w:val="000000" w:themeColor="text1"/>
    </w:rPr>
  </w:style>
  <w:style w:type="paragraph" w:styleId="Heading6">
    <w:name w:val="heading 6"/>
    <w:basedOn w:val="Normal"/>
    <w:next w:val="Normal"/>
    <w:link w:val="Heading6Char"/>
    <w:uiPriority w:val="9"/>
    <w:qFormat/>
    <w:rsid w:val="0093401B"/>
    <w:pPr>
      <w:keepNext/>
      <w:keepLines/>
      <w:numPr>
        <w:ilvl w:val="5"/>
        <w:numId w:val="1"/>
      </w:numPr>
      <w:outlineLvl w:val="5"/>
    </w:pPr>
    <w:rPr>
      <w:b/>
      <w:color w:val="606060"/>
    </w:rPr>
  </w:style>
  <w:style w:type="paragraph" w:styleId="Heading7">
    <w:name w:val="heading 7"/>
    <w:basedOn w:val="Normal"/>
    <w:next w:val="Normal"/>
    <w:link w:val="Heading7Char"/>
    <w:uiPriority w:val="9"/>
    <w:qFormat/>
    <w:rsid w:val="0093401B"/>
    <w:pPr>
      <w:keepNext/>
      <w:keepLines/>
      <w:numPr>
        <w:ilvl w:val="6"/>
        <w:numId w:val="1"/>
      </w:numPr>
      <w:outlineLvl w:val="6"/>
    </w:pPr>
    <w:rPr>
      <w:b/>
      <w:color w:val="000000" w:themeColor="text1"/>
    </w:rPr>
  </w:style>
  <w:style w:type="paragraph" w:styleId="Heading8">
    <w:name w:val="heading 8"/>
    <w:basedOn w:val="Normal"/>
    <w:next w:val="Normal"/>
    <w:link w:val="Heading8Char"/>
    <w:uiPriority w:val="9"/>
    <w:qFormat/>
    <w:rsid w:val="0093401B"/>
    <w:pPr>
      <w:keepNext/>
      <w:keepLines/>
      <w:numPr>
        <w:ilvl w:val="7"/>
        <w:numId w:val="1"/>
      </w:numPr>
      <w:outlineLvl w:val="7"/>
    </w:pPr>
    <w:rPr>
      <w:b/>
      <w:color w:val="606060"/>
    </w:rPr>
  </w:style>
  <w:style w:type="paragraph" w:styleId="Heading9">
    <w:name w:val="heading 9"/>
    <w:basedOn w:val="Normal"/>
    <w:next w:val="Normal"/>
    <w:link w:val="Heading9Char"/>
    <w:uiPriority w:val="9"/>
    <w:qFormat/>
    <w:rsid w:val="0093401B"/>
    <w:pPr>
      <w:keepNext/>
      <w:keepLines/>
      <w:numPr>
        <w:ilvl w:val="8"/>
        <w:numId w:val="1"/>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401B"/>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93401B"/>
    <w:rPr>
      <w:rFonts w:cs="Arial"/>
      <w:b/>
      <w:bCs/>
      <w:sz w:val="24"/>
      <w:szCs w:val="26"/>
    </w:rPr>
  </w:style>
  <w:style w:type="paragraph" w:styleId="ListParagraph">
    <w:name w:val="List Paragraph"/>
    <w:basedOn w:val="BlockText"/>
    <w:uiPriority w:val="34"/>
    <w:qFormat/>
    <w:rsid w:val="00950B1F"/>
    <w:pPr>
      <w:pBdr>
        <w:top w:val="none" w:sz="0" w:space="0" w:color="auto"/>
        <w:left w:val="none" w:sz="0" w:space="0" w:color="auto"/>
        <w:bottom w:val="none" w:sz="0" w:space="0" w:color="auto"/>
        <w:right w:val="none" w:sz="0" w:space="0" w:color="auto"/>
      </w:pBdr>
      <w:ind w:left="0" w:right="0"/>
    </w:pPr>
    <w:rPr>
      <w:rFonts w:ascii="Arial" w:hAnsi="Arial" w:cs="Times New Roman"/>
      <w:i w:val="0"/>
      <w:color w:val="auto"/>
    </w:rPr>
  </w:style>
  <w:style w:type="numbering" w:customStyle="1" w:styleId="NTGStandardList">
    <w:name w:val="NTG Standard List"/>
    <w:basedOn w:val="NoList"/>
    <w:rsid w:val="00950B1F"/>
    <w:pPr>
      <w:numPr>
        <w:numId w:val="6"/>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9"/>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11"/>
      </w:numPr>
    </w:pPr>
  </w:style>
  <w:style w:type="paragraph" w:styleId="ListBullet">
    <w:name w:val="List Bullet"/>
    <w:basedOn w:val="Normal"/>
    <w:uiPriority w:val="99"/>
    <w:rsid w:val="00950B1F"/>
    <w:pPr>
      <w:numPr>
        <w:numId w:val="11"/>
      </w:numPr>
    </w:pPr>
  </w:style>
  <w:style w:type="paragraph" w:styleId="ListBullet3">
    <w:name w:val="List Bullet 3"/>
    <w:basedOn w:val="Normal"/>
    <w:uiPriority w:val="99"/>
    <w:rsid w:val="00950B1F"/>
    <w:pPr>
      <w:numPr>
        <w:ilvl w:val="2"/>
        <w:numId w:val="11"/>
      </w:numPr>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8"/>
      </w:numPr>
    </w:pPr>
  </w:style>
  <w:style w:type="numbering" w:customStyle="1" w:styleId="NTGStandardNumList">
    <w:name w:val="NTG Standard Num List"/>
    <w:uiPriority w:val="99"/>
    <w:rsid w:val="00950B1F"/>
    <w:pPr>
      <w:numPr>
        <w:numId w:val="7"/>
      </w:numPr>
    </w:pPr>
  </w:style>
  <w:style w:type="paragraph" w:styleId="ListBullet4">
    <w:name w:val="List Bullet 4"/>
    <w:basedOn w:val="Normal"/>
    <w:uiPriority w:val="99"/>
    <w:rsid w:val="00950B1F"/>
    <w:pPr>
      <w:numPr>
        <w:ilvl w:val="3"/>
        <w:numId w:val="11"/>
      </w:numPr>
    </w:pPr>
  </w:style>
  <w:style w:type="paragraph" w:styleId="ListBullet5">
    <w:name w:val="List Bullet 5"/>
    <w:basedOn w:val="Normal"/>
    <w:uiPriority w:val="99"/>
    <w:rsid w:val="00950B1F"/>
    <w:pPr>
      <w:numPr>
        <w:ilvl w:val="4"/>
        <w:numId w:val="11"/>
      </w:numPr>
    </w:pPr>
  </w:style>
  <w:style w:type="paragraph" w:styleId="ListNumber">
    <w:name w:val="List Number"/>
    <w:basedOn w:val="Normal"/>
    <w:uiPriority w:val="99"/>
    <w:qFormat/>
    <w:rsid w:val="00950B1F"/>
    <w:pPr>
      <w:numPr>
        <w:numId w:val="7"/>
      </w:numPr>
    </w:pPr>
  </w:style>
  <w:style w:type="paragraph" w:styleId="ListNumber2">
    <w:name w:val="List Number 2"/>
    <w:basedOn w:val="Normal"/>
    <w:uiPriority w:val="99"/>
    <w:rsid w:val="00950B1F"/>
    <w:pPr>
      <w:numPr>
        <w:ilvl w:val="1"/>
        <w:numId w:val="7"/>
      </w:numPr>
    </w:pPr>
  </w:style>
  <w:style w:type="paragraph" w:styleId="ListNumber3">
    <w:name w:val="List Number 3"/>
    <w:basedOn w:val="Normal"/>
    <w:uiPriority w:val="99"/>
    <w:rsid w:val="00950B1F"/>
    <w:pPr>
      <w:numPr>
        <w:ilvl w:val="2"/>
        <w:numId w:val="7"/>
      </w:numPr>
    </w:pPr>
  </w:style>
  <w:style w:type="paragraph" w:styleId="ListNumber4">
    <w:name w:val="List Number 4"/>
    <w:basedOn w:val="Normal"/>
    <w:uiPriority w:val="99"/>
    <w:rsid w:val="00950B1F"/>
    <w:pPr>
      <w:numPr>
        <w:ilvl w:val="3"/>
        <w:numId w:val="7"/>
      </w:numPr>
    </w:pPr>
  </w:style>
  <w:style w:type="paragraph" w:styleId="ListNumber5">
    <w:name w:val="List Number 5"/>
    <w:basedOn w:val="Normal"/>
    <w:uiPriority w:val="99"/>
    <w:rsid w:val="00950B1F"/>
    <w:pPr>
      <w:numPr>
        <w:ilvl w:val="4"/>
        <w:numId w:val="7"/>
      </w:numPr>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12"/>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10"/>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paragraph" w:styleId="NoSpacing">
    <w:name w:val="No Spacing"/>
    <w:uiPriority w:val="1"/>
    <w:qFormat/>
    <w:rsid w:val="00F70C5D"/>
    <w:pPr>
      <w:spacing w:after="0"/>
    </w:pPr>
    <w:rPr>
      <w:szCs w:val="20"/>
    </w:rPr>
  </w:style>
  <w:style w:type="table" w:customStyle="1" w:styleId="TableGrid1">
    <w:name w:val="Table Grid1"/>
    <w:basedOn w:val="TableNormal"/>
    <w:next w:val="TableGrid"/>
    <w:uiPriority w:val="59"/>
    <w:rsid w:val="0045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6D1A"/>
    <w:rPr>
      <w:sz w:val="16"/>
      <w:szCs w:val="16"/>
    </w:rPr>
  </w:style>
  <w:style w:type="paragraph" w:styleId="CommentText">
    <w:name w:val="annotation text"/>
    <w:basedOn w:val="Normal"/>
    <w:link w:val="CommentTextChar"/>
    <w:uiPriority w:val="99"/>
    <w:semiHidden/>
    <w:unhideWhenUsed/>
    <w:rsid w:val="00B16D1A"/>
    <w:rPr>
      <w:sz w:val="20"/>
      <w:szCs w:val="20"/>
    </w:rPr>
  </w:style>
  <w:style w:type="character" w:customStyle="1" w:styleId="CommentTextChar">
    <w:name w:val="Comment Text Char"/>
    <w:basedOn w:val="DefaultParagraphFont"/>
    <w:link w:val="CommentText"/>
    <w:uiPriority w:val="99"/>
    <w:semiHidden/>
    <w:rsid w:val="00B16D1A"/>
    <w:rPr>
      <w:sz w:val="20"/>
      <w:szCs w:val="20"/>
    </w:rPr>
  </w:style>
  <w:style w:type="paragraph" w:styleId="CommentSubject">
    <w:name w:val="annotation subject"/>
    <w:basedOn w:val="CommentText"/>
    <w:next w:val="CommentText"/>
    <w:link w:val="CommentSubjectChar"/>
    <w:uiPriority w:val="99"/>
    <w:semiHidden/>
    <w:unhideWhenUsed/>
    <w:rsid w:val="00B16D1A"/>
    <w:rPr>
      <w:b/>
      <w:bCs/>
    </w:rPr>
  </w:style>
  <w:style w:type="character" w:customStyle="1" w:styleId="CommentSubjectChar">
    <w:name w:val="Comment Subject Char"/>
    <w:basedOn w:val="CommentTextChar"/>
    <w:link w:val="CommentSubject"/>
    <w:uiPriority w:val="99"/>
    <w:semiHidden/>
    <w:rsid w:val="00B16D1A"/>
    <w:rPr>
      <w:b/>
      <w:bCs/>
      <w:sz w:val="20"/>
      <w:szCs w:val="20"/>
    </w:rPr>
  </w:style>
  <w:style w:type="paragraph" w:styleId="NormalIndent">
    <w:name w:val="Normal Indent"/>
    <w:basedOn w:val="Normal"/>
    <w:uiPriority w:val="99"/>
    <w:unhideWhenUsed/>
    <w:rsid w:val="004E295D"/>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gov.au/Details/F2014L00125"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regulation-and-standards/australian-industry-participation" TargetMode="External"/><Relationship Id="rId2" Type="http://schemas.openxmlformats.org/officeDocument/2006/relationships/hyperlink" Target="https://www.legislation.gov.au/Details/C2016C00165" TargetMode="External"/><Relationship Id="rId1" Type="http://schemas.openxmlformats.org/officeDocument/2006/relationships/hyperlink" Target="https://business.nt.gov.au/business/publications/policies/major-project-status-policy-framework" TargetMode="External"/><Relationship Id="rId4" Type="http://schemas.openxmlformats.org/officeDocument/2006/relationships/hyperlink" Target="https://www.legislation.gov.au/Details/F2014L001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af\Desktop\tbp%20-%20NEW%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CB9F64B3BD453DA0E662D55370877C"/>
        <w:category>
          <w:name w:val="General"/>
          <w:gallery w:val="placeholder"/>
        </w:category>
        <w:types>
          <w:type w:val="bbPlcHdr"/>
        </w:types>
        <w:behaviors>
          <w:behavior w:val="content"/>
        </w:behaviors>
        <w:guid w:val="{C455267D-D931-4565-A91E-92802766348D}"/>
      </w:docPartPr>
      <w:docPartBody>
        <w:p w:rsidR="007D5A47" w:rsidRDefault="00606F9C">
          <w:pPr>
            <w:pStyle w:val="82CB9F64B3BD453DA0E662D55370877C"/>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9C"/>
    <w:rsid w:val="00006A53"/>
    <w:rsid w:val="00061440"/>
    <w:rsid w:val="0011570F"/>
    <w:rsid w:val="001F5CA4"/>
    <w:rsid w:val="00237108"/>
    <w:rsid w:val="003A264F"/>
    <w:rsid w:val="0044582F"/>
    <w:rsid w:val="005C35F0"/>
    <w:rsid w:val="005D06BE"/>
    <w:rsid w:val="00606F9C"/>
    <w:rsid w:val="00620A97"/>
    <w:rsid w:val="00742338"/>
    <w:rsid w:val="0077101F"/>
    <w:rsid w:val="007B3BDE"/>
    <w:rsid w:val="007D5A47"/>
    <w:rsid w:val="00807A8E"/>
    <w:rsid w:val="00906B15"/>
    <w:rsid w:val="00990DE2"/>
    <w:rsid w:val="00B17B77"/>
    <w:rsid w:val="00CB6ABC"/>
    <w:rsid w:val="00D50648"/>
    <w:rsid w:val="00EE2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CB9F64B3BD453DA0E662D55370877C">
    <w:name w:val="82CB9F64B3BD453DA0E662D55370877C"/>
  </w:style>
  <w:style w:type="paragraph" w:customStyle="1" w:styleId="F5FA97BDB11A41399486B0DA88222A76">
    <w:name w:val="F5FA97BDB11A41399486B0DA88222A76"/>
    <w:rsid w:val="005C3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9ACF-74DC-4739-BAB3-8142DABE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tbp - NEW TEMPLATE.dotm</Template>
  <TotalTime>6</TotalTime>
  <Pages>12</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Territory Benefit Policy</vt:lpstr>
    </vt:vector>
  </TitlesOfParts>
  <Company>Northern Territory Government</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Benefit Policy</dc:title>
  <dc:creator>Northern Territory Government</dc:creator>
  <cp:lastModifiedBy>Marlene Woods</cp:lastModifiedBy>
  <cp:revision>4</cp:revision>
  <cp:lastPrinted>2019-04-11T02:09:00Z</cp:lastPrinted>
  <dcterms:created xsi:type="dcterms:W3CDTF">2019-05-13T03:31:00Z</dcterms:created>
  <dcterms:modified xsi:type="dcterms:W3CDTF">2019-05-16T05:13:00Z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May 2019</vt:lpwstr>
  </property>
  <property fmtid="{D5CDD505-2E9C-101B-9397-08002B2CF9AE}" pid="3" name="VersionNo">
    <vt:lpwstr>1.12</vt:lpwstr>
  </property>
  <property fmtid="{D5CDD505-2E9C-101B-9397-08002B2CF9AE}" pid="4" name="DocumentAuthor">
    <vt:lpwstr>Michelle Graf</vt:lpwstr>
  </property>
  <property fmtid="{D5CDD505-2E9C-101B-9397-08002B2CF9AE}" pid="5" name="DepartmentName">
    <vt:lpwstr>Trade, Business and Innovation</vt:lpwstr>
  </property>
  <property fmtid="{D5CDD505-2E9C-101B-9397-08002B2CF9AE}" pid="6" name="DepartmentOf">
    <vt:lpwstr>Department of </vt:lpwstr>
  </property>
</Properties>
</file>